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F24" w:rsidRDefault="004A6F24" w:rsidP="004A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8DC">
        <w:rPr>
          <w:rFonts w:ascii="Times New Roman" w:hAnsi="Times New Roman" w:cs="Times New Roman"/>
          <w:b/>
          <w:sz w:val="24"/>
          <w:szCs w:val="24"/>
        </w:rPr>
        <w:t>Тема:</w:t>
      </w:r>
      <w:r w:rsidRPr="00BE3FD2">
        <w:rPr>
          <w:rFonts w:ascii="Times New Roman" w:hAnsi="Times New Roman" w:cs="Times New Roman"/>
          <w:sz w:val="24"/>
          <w:szCs w:val="24"/>
        </w:rPr>
        <w:t xml:space="preserve"> Роль інформаційного забезпечення в професійній діяльності. Основні вимоги до оформлення електронних документів.</w:t>
      </w:r>
    </w:p>
    <w:p w:rsidR="00885313" w:rsidRDefault="00885313" w:rsidP="00507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49D" w:rsidRDefault="005D1F2C" w:rsidP="00507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85313" w:rsidRPr="005D1F2C" w:rsidRDefault="00885313" w:rsidP="00507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49D" w:rsidRPr="0050749D" w:rsidRDefault="0050749D" w:rsidP="0050749D">
      <w:pPr>
        <w:pStyle w:val="a4"/>
        <w:numPr>
          <w:ilvl w:val="0"/>
          <w:numId w:val="13"/>
        </w:numPr>
        <w:rPr>
          <w:rFonts w:eastAsia="Times New Roman"/>
          <w:sz w:val="24"/>
          <w:szCs w:val="24"/>
        </w:rPr>
      </w:pPr>
      <w:r w:rsidRPr="0050749D">
        <w:rPr>
          <w:rFonts w:eastAsia="Times New Roman"/>
          <w:sz w:val="24"/>
          <w:szCs w:val="24"/>
        </w:rPr>
        <w:t>Класифікація організаційно-розпорядчих документів.</w:t>
      </w:r>
    </w:p>
    <w:p w:rsidR="0050749D" w:rsidRPr="0050749D" w:rsidRDefault="0050749D" w:rsidP="0050749D">
      <w:pPr>
        <w:pStyle w:val="a4"/>
        <w:numPr>
          <w:ilvl w:val="0"/>
          <w:numId w:val="13"/>
        </w:numPr>
        <w:rPr>
          <w:rFonts w:eastAsia="Times New Roman"/>
          <w:sz w:val="24"/>
          <w:szCs w:val="24"/>
          <w:lang w:eastAsia="uk-UA"/>
        </w:rPr>
      </w:pPr>
      <w:r w:rsidRPr="0050749D">
        <w:rPr>
          <w:rFonts w:eastAsia="Times New Roman"/>
          <w:sz w:val="24"/>
          <w:szCs w:val="24"/>
          <w:lang w:eastAsia="uk-UA"/>
        </w:rPr>
        <w:t>Загальні вимоги до тексту.</w:t>
      </w:r>
    </w:p>
    <w:p w:rsidR="0050749D" w:rsidRPr="0050749D" w:rsidRDefault="0050749D" w:rsidP="0050749D">
      <w:pPr>
        <w:pStyle w:val="a4"/>
        <w:numPr>
          <w:ilvl w:val="0"/>
          <w:numId w:val="13"/>
        </w:numPr>
        <w:ind w:left="714" w:hanging="357"/>
        <w:rPr>
          <w:sz w:val="24"/>
          <w:szCs w:val="24"/>
        </w:rPr>
      </w:pPr>
      <w:r w:rsidRPr="0050749D">
        <w:rPr>
          <w:sz w:val="24"/>
          <w:szCs w:val="24"/>
        </w:rPr>
        <w:t>Правила набору текстів.</w:t>
      </w:r>
    </w:p>
    <w:p w:rsidR="0050749D" w:rsidRPr="0050749D" w:rsidRDefault="0050749D" w:rsidP="0050749D">
      <w:pPr>
        <w:pStyle w:val="Style16"/>
        <w:numPr>
          <w:ilvl w:val="0"/>
          <w:numId w:val="13"/>
        </w:numPr>
        <w:spacing w:line="240" w:lineRule="auto"/>
        <w:ind w:left="714" w:hanging="357"/>
        <w:rPr>
          <w:rFonts w:ascii="Times New Roman" w:hAnsi="Times New Roman"/>
        </w:rPr>
      </w:pPr>
      <w:r w:rsidRPr="0050749D">
        <w:rPr>
          <w:rFonts w:ascii="Times New Roman" w:hAnsi="Times New Roman"/>
        </w:rPr>
        <w:t>Правила та вимоги оформлення письмової роботи.</w:t>
      </w:r>
    </w:p>
    <w:p w:rsidR="0050749D" w:rsidRPr="0050749D" w:rsidRDefault="0050749D" w:rsidP="0050749D">
      <w:pPr>
        <w:pStyle w:val="Style16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50749D">
        <w:rPr>
          <w:rFonts w:ascii="Times New Roman" w:hAnsi="Times New Roman"/>
        </w:rPr>
        <w:t>Оформлення бібліографічних списків та покажчиків.</w:t>
      </w:r>
    </w:p>
    <w:p w:rsidR="0050749D" w:rsidRPr="00BE3FD2" w:rsidRDefault="0050749D" w:rsidP="004A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F24" w:rsidRPr="00BE3FD2" w:rsidRDefault="004A6F24" w:rsidP="000931DD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BE3FD2">
        <w:rPr>
          <w:rFonts w:ascii="Times New Roman" w:eastAsiaTheme="majorEastAsia" w:hAnsi="Times New Roman" w:cs="Times New Roman"/>
          <w:sz w:val="24"/>
          <w:szCs w:val="24"/>
          <w:lang w:eastAsia="ru-RU"/>
        </w:rPr>
        <w:t>«</w:t>
      </w:r>
      <w:r w:rsidRPr="00BE3FD2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Організаційно – розпорядчі документи</w:t>
      </w:r>
      <w:r w:rsidRPr="00BE3FD2">
        <w:rPr>
          <w:rFonts w:ascii="Times New Roman" w:eastAsiaTheme="majorEastAsia" w:hAnsi="Times New Roman" w:cs="Times New Roman"/>
          <w:sz w:val="24"/>
          <w:szCs w:val="24"/>
          <w:lang w:eastAsia="ru-RU"/>
        </w:rPr>
        <w:t>»</w:t>
      </w:r>
    </w:p>
    <w:p w:rsidR="004A6F24" w:rsidRPr="00BE3FD2" w:rsidRDefault="004A6F24" w:rsidP="004A6F24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BE3FD2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58BAE57" wp14:editId="1AAC1361">
            <wp:extent cx="5846618" cy="4364182"/>
            <wp:effectExtent l="0" t="0" r="190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531" cy="437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BE3FD2">
        <w:rPr>
          <w:rFonts w:ascii="Times New Roman" w:eastAsiaTheme="majorEastAsia" w:hAnsi="Times New Roman" w:cs="Times New Roman"/>
          <w:sz w:val="24"/>
          <w:szCs w:val="24"/>
          <w:lang w:eastAsia="ru-RU"/>
        </w:rPr>
        <w:t xml:space="preserve">Діловий стиль – це стиль, який задовольняє потреби суспільства в документальному оформленні різних актів державного, суспільного, політичного, економічного та виробничого життя й діяльності, ділових відносин між державами або організаціями, а також стосунків між окремими членами суспільства в офіційній сфері їх спілкування.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Текст документів</w:t>
      </w:r>
      <w:r w:rsidRPr="00BE3FD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являє собою складний лінгвістичний об’єкт. На особливості їх укладання та вибір мовних засобів, особливості сприйняття впливають як мовні закони так і позамовні чинники, пов’язані, зокрема з розвитком й удосконаленням інформаційного середовища. Зміна інформаційного середовища призводить і до зміни складу документів, які супроводжують організаційні, управлінські, правові та інші дії й рішення.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Писемна форма мовлення вимагає чітких синтаксичних конструкцій, суворого дотримання стилістичних норм i</w:t>
      </w:r>
      <w:r w:rsidRPr="00BE3FD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EFEFE"/>
          <w:lang w:eastAsia="uk-UA"/>
        </w:rPr>
        <w:t xml:space="preserve"> </w:t>
      </w:r>
      <w:r w:rsidRPr="00BE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граматики. </w:t>
      </w:r>
      <w:r w:rsidRPr="00BE3FD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  <w:lang w:eastAsia="uk-UA"/>
        </w:rPr>
        <w:t xml:space="preserve">Мова офіційних документів абстрагується від індивідуальних мовних особливостей людей, що вимагає від мовця застосування стандартних термінів, усталених мовних конструкцій із встановленими правилами їх тлумачення, вибір слів i термінів, стійких зворотів (на підставі викладеного, відповідно до вимог постанови, керуючись статтею тощо), побудови речень, форми викладу тексту </w:t>
      </w:r>
      <w:r w:rsidRPr="00BE3FD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  <w:lang w:eastAsia="uk-UA"/>
        </w:rPr>
        <w:lastRenderedPageBreak/>
        <w:t>документа (наказую, пропоную, зобов’язую, слухали, виступили, ухвалили, просимо надіслати, надсилаємо на розгляд тощо).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складанні тексту документа необхідно дотримуватися певних вимог: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1. Вірогідність (досягається тоді, коли викладені факти відповідають справжньому стану речей).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2. Ясність і точність (не допускається подвійне тлумачення слів і висловів).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3. Стислість (відсутні зайві слова та смислові повтори, надмірно довгі міркування не по суті справи).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EFEFE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4. Переконливість (переконливим є текст, який веде до прийняття адресатом пропозиції або виконання прохань, викладених у документі</w:t>
      </w:r>
      <w:r w:rsidRPr="00BE3FD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EFEFE"/>
          <w:lang w:eastAsia="uk-UA"/>
        </w:rPr>
        <w:t>).</w:t>
      </w:r>
    </w:p>
    <w:p w:rsidR="004A6F24" w:rsidRPr="00BE3FD2" w:rsidRDefault="004A6F24" w:rsidP="004A6F2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  <w:lang w:eastAsia="uk-UA"/>
        </w:rPr>
      </w:pPr>
      <w:r w:rsidRPr="00BE3FD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  <w:lang w:eastAsia="uk-UA"/>
        </w:rPr>
        <w:t xml:space="preserve">5. Логічна послідовність (зв'язок між реченнями, членування тексту). </w:t>
      </w:r>
    </w:p>
    <w:p w:rsidR="004A6F24" w:rsidRPr="00BE3FD2" w:rsidRDefault="004A6F24" w:rsidP="004A6F24">
      <w:pPr>
        <w:tabs>
          <w:tab w:val="left" w:pos="9072"/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  <w:lang w:eastAsia="uk-UA"/>
        </w:rPr>
      </w:pPr>
      <w:r w:rsidRPr="00BE3FD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  <w:lang w:eastAsia="uk-UA"/>
        </w:rPr>
        <w:t>Усі зазначені вище вимоги до ділових документів становлять загальну культуру мовлення особистості.</w:t>
      </w:r>
    </w:p>
    <w:p w:rsidR="004A6F24" w:rsidRPr="00BE3FD2" w:rsidRDefault="004A6F24" w:rsidP="004A6F2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Загальні вимоги до тексту: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1. Текст документа повинен бути чітким, конкретним, лаконічнім, інформативним та відповідати орфографічним, лексичним, морфологічним, синтаксичним, стилістичним, пунктуаційним нормам.</w:t>
      </w:r>
    </w:p>
    <w:p w:rsidR="004A6F24" w:rsidRPr="00BE3FD2" w:rsidRDefault="004A6F24" w:rsidP="004A6F2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Текст документа повинен стосуватися того питання, яке сформульоване в заголовку до тексту, показувати причину і мету створення документа, розкривати суть конкретної справи.</w:t>
      </w:r>
    </w:p>
    <w:p w:rsidR="004A6F24" w:rsidRPr="00BE3FD2" w:rsidRDefault="004A6F24" w:rsidP="004A6F2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 час складання документів вживається діловий стиль, для якого характерний нейтральний тон викладання, позбавлений образності, емоційності та індивідуальних авторських рис.</w:t>
      </w:r>
    </w:p>
    <w:p w:rsidR="004A6F24" w:rsidRPr="00BE3FD2" w:rsidRDefault="004A6F24" w:rsidP="004A6F2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Текст оформлюється у вигляді суцільного складного тексту, анкети, таблиці або поєднання цих форм: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04"/>
      </w:tblGrid>
      <w:tr w:rsidR="004A6F24" w:rsidRPr="00BE3FD2" w:rsidTr="00CA0BCB">
        <w:tc>
          <w:tcPr>
            <w:tcW w:w="1951" w:type="dxa"/>
            <w:vAlign w:val="center"/>
          </w:tcPr>
          <w:p w:rsidR="004A6F24" w:rsidRPr="00BE3FD2" w:rsidRDefault="004A6F24" w:rsidP="00CA0B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3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Суцільний текст</w:t>
            </w:r>
          </w:p>
        </w:tc>
        <w:tc>
          <w:tcPr>
            <w:tcW w:w="7904" w:type="dxa"/>
          </w:tcPr>
          <w:p w:rsidR="004A6F24" w:rsidRPr="00BE3FD2" w:rsidRDefault="004A6F24" w:rsidP="00CA0B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3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містить граматично і логічно узгоджену інформацію про управлінські дії та використовується під час складання правил, положень, листів, розпорядчих документів.</w:t>
            </w:r>
          </w:p>
        </w:tc>
      </w:tr>
      <w:tr w:rsidR="004A6F24" w:rsidRPr="00BE3FD2" w:rsidTr="00CA0BCB">
        <w:tc>
          <w:tcPr>
            <w:tcW w:w="1951" w:type="dxa"/>
            <w:vAlign w:val="center"/>
          </w:tcPr>
          <w:p w:rsidR="004A6F24" w:rsidRPr="00BE3FD2" w:rsidRDefault="004A6F24" w:rsidP="00CA0B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3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Анкета</w:t>
            </w:r>
          </w:p>
        </w:tc>
        <w:tc>
          <w:tcPr>
            <w:tcW w:w="7904" w:type="dxa"/>
          </w:tcPr>
          <w:p w:rsidR="004A6F24" w:rsidRPr="00BE3FD2" w:rsidRDefault="004A6F24" w:rsidP="00CA0B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3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використовується під час викладення цифрової або словесної інформації про один об’єкт за певним обсягом ознак.</w:t>
            </w:r>
          </w:p>
        </w:tc>
      </w:tr>
      <w:tr w:rsidR="004A6F24" w:rsidRPr="00BE3FD2" w:rsidTr="00CA0BCB">
        <w:tc>
          <w:tcPr>
            <w:tcW w:w="1951" w:type="dxa"/>
            <w:vAlign w:val="center"/>
          </w:tcPr>
          <w:p w:rsidR="004A6F24" w:rsidRPr="00BE3FD2" w:rsidRDefault="004A6F24" w:rsidP="00CA0B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3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Таблиця</w:t>
            </w:r>
          </w:p>
        </w:tc>
        <w:tc>
          <w:tcPr>
            <w:tcW w:w="7904" w:type="dxa"/>
          </w:tcPr>
          <w:p w:rsidR="004A6F24" w:rsidRPr="00BE3FD2" w:rsidRDefault="004A6F24" w:rsidP="00CA0B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3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використовується у звітно-статистичних, бухгалтерських, планових та інших документах.</w:t>
            </w:r>
          </w:p>
        </w:tc>
      </w:tr>
    </w:tbl>
    <w:p w:rsidR="004A6F24" w:rsidRPr="00BE3FD2" w:rsidRDefault="004A6F24" w:rsidP="004A6F2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Текст складних та великих за обсягом документів поділяється на розділи, підрозділи, пункти, підпункти.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Текст документа складається з логічних елементів: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67544E2" wp14:editId="3BE08604">
            <wp:extent cx="3858567" cy="643094"/>
            <wp:effectExtent l="0" t="38100" r="8890" b="6223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4A6F24" w:rsidRPr="00204FA2" w:rsidRDefault="004A6F24" w:rsidP="00204FA2">
      <w:pPr>
        <w:pStyle w:val="a4"/>
        <w:numPr>
          <w:ilvl w:val="0"/>
          <w:numId w:val="16"/>
        </w:numPr>
        <w:jc w:val="both"/>
        <w:rPr>
          <w:rFonts w:eastAsia="Times New Roman"/>
          <w:sz w:val="24"/>
          <w:szCs w:val="24"/>
          <w:lang w:eastAsia="uk-UA"/>
        </w:rPr>
      </w:pPr>
      <w:r w:rsidRPr="00204FA2">
        <w:rPr>
          <w:rFonts w:eastAsia="Times New Roman"/>
          <w:sz w:val="24"/>
          <w:szCs w:val="24"/>
          <w:lang w:eastAsia="uk-UA"/>
        </w:rPr>
        <w:t xml:space="preserve">Вступ – підготовка до сприйняття документа (зазначається привід, що призвів до укладання документа). </w:t>
      </w:r>
    </w:p>
    <w:p w:rsidR="004A6F24" w:rsidRPr="00204FA2" w:rsidRDefault="004A6F24" w:rsidP="00204FA2">
      <w:pPr>
        <w:pStyle w:val="a4"/>
        <w:numPr>
          <w:ilvl w:val="0"/>
          <w:numId w:val="16"/>
        </w:numPr>
        <w:jc w:val="both"/>
        <w:rPr>
          <w:rFonts w:eastAsia="Times New Roman"/>
          <w:sz w:val="24"/>
          <w:szCs w:val="24"/>
          <w:lang w:eastAsia="uk-UA"/>
        </w:rPr>
      </w:pPr>
      <w:r w:rsidRPr="00204FA2">
        <w:rPr>
          <w:rFonts w:eastAsia="Times New Roman"/>
          <w:sz w:val="24"/>
          <w:szCs w:val="24"/>
          <w:lang w:eastAsia="uk-UA"/>
        </w:rPr>
        <w:t>Доказ – суть питання: докази, пояснення, міркування тощо.</w:t>
      </w:r>
    </w:p>
    <w:p w:rsidR="004A6F24" w:rsidRPr="00204FA2" w:rsidRDefault="004A6F24" w:rsidP="00204FA2">
      <w:pPr>
        <w:pStyle w:val="a4"/>
        <w:numPr>
          <w:ilvl w:val="0"/>
          <w:numId w:val="16"/>
        </w:numPr>
        <w:jc w:val="both"/>
        <w:rPr>
          <w:rFonts w:eastAsia="Times New Roman"/>
          <w:sz w:val="24"/>
          <w:szCs w:val="24"/>
          <w:lang w:eastAsia="uk-UA"/>
        </w:rPr>
      </w:pPr>
      <w:r w:rsidRPr="00204FA2">
        <w:rPr>
          <w:rFonts w:eastAsia="Times New Roman"/>
          <w:sz w:val="24"/>
          <w:szCs w:val="24"/>
          <w:lang w:eastAsia="uk-UA"/>
        </w:rPr>
        <w:t xml:space="preserve">Закінчення – формулювання мети, заради якої готується документ.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Текст документа повинен містити певну аргументовану інформацію, викладену стисло,  зрозуміло та об’єктивно, без повторень і вживання слів і зворотів, які не несуть змістового навантаження.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 час складання текстів документів слід дотримуватися таких правил: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 Текст викладати від третьої особи: Комісія ухвалила, Інститут просить, Ректорат клопочеться...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Від першої особи пишуться заяви, автобіографії, доповідні й пояснювальні записки, накази.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3. Не вживати образних висловів, емоційне забарвлених слів і синтаксичних конструкцій.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Уживати стійкі (стандартизовані) сполучення типу: відповідно до, у зв’язку з, згідно з, </w:t>
      </w:r>
      <w:proofErr w:type="spellStart"/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proofErr w:type="spellEnd"/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метою, необхідний для, в порядку.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Використовувати синтаксичні конструкції типу: Доводимо до Вашого відома, що; Нагадуємо Вам, що; Підтверджуємо з вдячністю; У порядку надання матеріальної допомоги; У порядку обміну досвідом; У зв’язку з вказівкою; Відповідно до попередньої домовленості; Відповідно до Вашого прохання...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6. Дієприслівникові звороти вживати на початку речення: Враховуючи; Беручи до уваги; Розглянувши; Вважаючи...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7. Використовувати мовні засоби, що відповідають нормам літературної мови і зрозумілі для широкого кола читачів.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Уживати прямий порядок слів у реченнях 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Використовувати скорочення слів, складноскорочені слова й абревіатури, які пишуться у діловодстві за загальними правилами: р-н, обл., км, напр., канд. філол. наук. </w:t>
      </w:r>
    </w:p>
    <w:p w:rsidR="004A6F24" w:rsidRPr="00BE3FD2" w:rsidRDefault="004A6F24" w:rsidP="004A6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3FD2">
        <w:rPr>
          <w:rFonts w:ascii="Times New Roman" w:eastAsia="Times New Roman" w:hAnsi="Times New Roman" w:cs="Times New Roman"/>
          <w:sz w:val="24"/>
          <w:szCs w:val="24"/>
          <w:lang w:eastAsia="uk-UA"/>
        </w:rPr>
        <w:t>10. Віддавати перевагу простим реченням. Використовувати форми ввічливості за допомогою слів: шановний, високошановний, вельмишановний, високоповажний...</w:t>
      </w:r>
    </w:p>
    <w:p w:rsidR="004A6F24" w:rsidRPr="008D2554" w:rsidRDefault="004A6F24" w:rsidP="004A6F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b/>
          <w:sz w:val="24"/>
          <w:szCs w:val="24"/>
        </w:rPr>
        <w:t>Правила набору текстів</w:t>
      </w:r>
    </w:p>
    <w:p w:rsidR="004A6F24" w:rsidRPr="008D2554" w:rsidRDefault="004A6F24" w:rsidP="004A6F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 xml:space="preserve">Щоб правильно оформляти документи, важливо врахувати численні типографські традиції, які утворилися задовго до появи  комп’ютерів. Однією з технічних помилок в документах є неправильне використання пробілів. </w:t>
      </w:r>
      <w:r w:rsidRPr="008D2554">
        <w:rPr>
          <w:rFonts w:ascii="Times New Roman" w:hAnsi="Times New Roman" w:cs="Times New Roman"/>
          <w:b/>
          <w:i/>
          <w:sz w:val="24"/>
          <w:szCs w:val="24"/>
        </w:rPr>
        <w:t>Пробіл слід робити :</w:t>
      </w:r>
    </w:p>
    <w:p w:rsidR="004A6F24" w:rsidRPr="008D2554" w:rsidRDefault="004A6F24" w:rsidP="00204FA2">
      <w:pPr>
        <w:numPr>
          <w:ilvl w:val="0"/>
          <w:numId w:val="1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554">
        <w:rPr>
          <w:rFonts w:ascii="Times New Roman" w:eastAsia="Calibri" w:hAnsi="Times New Roman" w:cs="Times New Roman"/>
          <w:sz w:val="24"/>
          <w:szCs w:val="24"/>
        </w:rPr>
        <w:t xml:space="preserve">після, а не до коми, крапки, </w:t>
      </w:r>
      <w:proofErr w:type="spellStart"/>
      <w:r w:rsidRPr="008D2554">
        <w:rPr>
          <w:rFonts w:ascii="Times New Roman" w:eastAsia="Calibri" w:hAnsi="Times New Roman" w:cs="Times New Roman"/>
          <w:sz w:val="24"/>
          <w:szCs w:val="24"/>
        </w:rPr>
        <w:t>крапки</w:t>
      </w:r>
      <w:proofErr w:type="spellEnd"/>
      <w:r w:rsidRPr="008D2554">
        <w:rPr>
          <w:rFonts w:ascii="Times New Roman" w:eastAsia="Calibri" w:hAnsi="Times New Roman" w:cs="Times New Roman"/>
          <w:sz w:val="24"/>
          <w:szCs w:val="24"/>
        </w:rPr>
        <w:t xml:space="preserve"> з комою,  двокрапки, тире, знака оклику, знака питання, три крапки, а також дужки, яка закриває, і «лапок» , що закривають; </w:t>
      </w:r>
    </w:p>
    <w:p w:rsidR="004A6F24" w:rsidRPr="008D2554" w:rsidRDefault="004A6F24" w:rsidP="00204FA2">
      <w:pPr>
        <w:numPr>
          <w:ilvl w:val="0"/>
          <w:numId w:val="1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554">
        <w:rPr>
          <w:rFonts w:ascii="Times New Roman" w:eastAsia="Calibri" w:hAnsi="Times New Roman" w:cs="Times New Roman"/>
          <w:sz w:val="24"/>
          <w:szCs w:val="24"/>
        </w:rPr>
        <w:t>до, а не після дужки, яка відкриває, «лапок», що відкривають, і крапок на початку речення;</w:t>
      </w:r>
    </w:p>
    <w:p w:rsidR="004A6F24" w:rsidRPr="008D2554" w:rsidRDefault="004A6F24" w:rsidP="00204FA2">
      <w:pPr>
        <w:numPr>
          <w:ilvl w:val="0"/>
          <w:numId w:val="1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554">
        <w:rPr>
          <w:rFonts w:ascii="Times New Roman" w:eastAsia="Calibri" w:hAnsi="Times New Roman" w:cs="Times New Roman"/>
          <w:sz w:val="24"/>
          <w:szCs w:val="24"/>
        </w:rPr>
        <w:t>до і після довгого тире.</w:t>
      </w:r>
    </w:p>
    <w:p w:rsidR="004A6F24" w:rsidRPr="008D2554" w:rsidRDefault="004A6F24" w:rsidP="004A6F2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2554">
        <w:rPr>
          <w:rFonts w:ascii="Times New Roman" w:hAnsi="Times New Roman" w:cs="Times New Roman"/>
          <w:i/>
          <w:sz w:val="24"/>
          <w:szCs w:val="24"/>
        </w:rPr>
        <w:t>Не ставиться пробіл між дужкою чи «лапками» та будь - яким іншим розділовим знаком, крім довгого тире.</w:t>
      </w:r>
    </w:p>
    <w:p w:rsidR="004A6F24" w:rsidRPr="008D2554" w:rsidRDefault="004A6F24" w:rsidP="004A6F2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2554">
        <w:rPr>
          <w:rFonts w:ascii="Times New Roman" w:hAnsi="Times New Roman" w:cs="Times New Roman"/>
          <w:b/>
          <w:i/>
          <w:sz w:val="24"/>
          <w:szCs w:val="24"/>
        </w:rPr>
        <w:t>Нерозривний пробіл (</w:t>
      </w:r>
      <w:proofErr w:type="spellStart"/>
      <w:r w:rsidR="005D1F2C">
        <w:rPr>
          <w:rFonts w:ascii="Times New Roman" w:hAnsi="Times New Roman" w:cs="Times New Roman"/>
          <w:b/>
          <w:i/>
          <w:sz w:val="24"/>
          <w:szCs w:val="24"/>
        </w:rPr>
        <w:t>Ctrl</w:t>
      </w:r>
      <w:proofErr w:type="spellEnd"/>
      <w:r w:rsidR="005D1F2C">
        <w:rPr>
          <w:rFonts w:ascii="Times New Roman" w:hAnsi="Times New Roman" w:cs="Times New Roman"/>
          <w:b/>
          <w:i/>
          <w:sz w:val="24"/>
          <w:szCs w:val="24"/>
        </w:rPr>
        <w:t xml:space="preserve"> + </w:t>
      </w:r>
      <w:proofErr w:type="spellStart"/>
      <w:r w:rsidR="005D1F2C">
        <w:rPr>
          <w:rFonts w:ascii="Times New Roman" w:hAnsi="Times New Roman" w:cs="Times New Roman"/>
          <w:b/>
          <w:i/>
          <w:sz w:val="24"/>
          <w:szCs w:val="24"/>
        </w:rPr>
        <w:t>Shift+</w:t>
      </w:r>
      <w:proofErr w:type="spellEnd"/>
      <w:r w:rsidR="005D1F2C">
        <w:rPr>
          <w:rFonts w:ascii="Times New Roman" w:hAnsi="Times New Roman" w:cs="Times New Roman"/>
          <w:b/>
          <w:i/>
          <w:sz w:val="24"/>
          <w:szCs w:val="24"/>
        </w:rPr>
        <w:t xml:space="preserve"> пробіл) ставиться</w:t>
      </w:r>
      <w:r w:rsidRPr="008D255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A6F24" w:rsidRPr="008D2554" w:rsidRDefault="004A6F24" w:rsidP="00204FA2">
      <w:pPr>
        <w:numPr>
          <w:ilvl w:val="0"/>
          <w:numId w:val="14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554">
        <w:rPr>
          <w:rFonts w:ascii="Times New Roman" w:eastAsia="Calibri" w:hAnsi="Times New Roman" w:cs="Times New Roman"/>
          <w:sz w:val="24"/>
          <w:szCs w:val="24"/>
        </w:rPr>
        <w:t>між ініціалами та прізвищем;</w:t>
      </w:r>
    </w:p>
    <w:p w:rsidR="004A6F24" w:rsidRPr="008D2554" w:rsidRDefault="004A6F24" w:rsidP="00204FA2">
      <w:pPr>
        <w:numPr>
          <w:ilvl w:val="0"/>
          <w:numId w:val="14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554">
        <w:rPr>
          <w:rFonts w:ascii="Times New Roman" w:eastAsia="Calibri" w:hAnsi="Times New Roman" w:cs="Times New Roman"/>
          <w:sz w:val="24"/>
          <w:szCs w:val="24"/>
        </w:rPr>
        <w:t>після географічних скорочень( м. Київ);</w:t>
      </w:r>
    </w:p>
    <w:p w:rsidR="004A6F24" w:rsidRPr="008D2554" w:rsidRDefault="004A6F24" w:rsidP="00204FA2">
      <w:pPr>
        <w:numPr>
          <w:ilvl w:val="0"/>
          <w:numId w:val="14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554">
        <w:rPr>
          <w:rFonts w:ascii="Times New Roman" w:eastAsia="Calibri" w:hAnsi="Times New Roman" w:cs="Times New Roman"/>
          <w:sz w:val="24"/>
          <w:szCs w:val="24"/>
        </w:rPr>
        <w:t>між знаками (№) і параграфа та числами, які до них належать;</w:t>
      </w:r>
    </w:p>
    <w:p w:rsidR="004A6F24" w:rsidRPr="008D2554" w:rsidRDefault="004A6F24" w:rsidP="00204FA2">
      <w:pPr>
        <w:numPr>
          <w:ilvl w:val="0"/>
          <w:numId w:val="14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554">
        <w:rPr>
          <w:rFonts w:ascii="Times New Roman" w:eastAsia="Calibri" w:hAnsi="Times New Roman" w:cs="Times New Roman"/>
          <w:sz w:val="24"/>
          <w:szCs w:val="24"/>
        </w:rPr>
        <w:t>всередині такого скорочення , як і т.д.;</w:t>
      </w:r>
    </w:p>
    <w:p w:rsidR="004A6F24" w:rsidRPr="008D2554" w:rsidRDefault="004A6F24" w:rsidP="00204FA2">
      <w:pPr>
        <w:numPr>
          <w:ilvl w:val="0"/>
          <w:numId w:val="14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554">
        <w:rPr>
          <w:rFonts w:ascii="Times New Roman" w:eastAsia="Calibri" w:hAnsi="Times New Roman" w:cs="Times New Roman"/>
          <w:sz w:val="24"/>
          <w:szCs w:val="24"/>
        </w:rPr>
        <w:t xml:space="preserve">між  </w:t>
      </w:r>
      <w:proofErr w:type="spellStart"/>
      <w:r w:rsidRPr="008D2554">
        <w:rPr>
          <w:rFonts w:ascii="Times New Roman" w:eastAsia="Calibri" w:hAnsi="Times New Roman" w:cs="Times New Roman"/>
          <w:sz w:val="24"/>
          <w:szCs w:val="24"/>
        </w:rPr>
        <w:t>внутрішньотекстовими</w:t>
      </w:r>
      <w:proofErr w:type="spellEnd"/>
      <w:r w:rsidRPr="008D2554">
        <w:rPr>
          <w:rFonts w:ascii="Times New Roman" w:eastAsia="Calibri" w:hAnsi="Times New Roman" w:cs="Times New Roman"/>
          <w:sz w:val="24"/>
          <w:szCs w:val="24"/>
        </w:rPr>
        <w:t xml:space="preserve"> пунктами й інформацією, яка йди після них (приклад, 1) підручник із морфології ; а) між підметом і присудком);</w:t>
      </w:r>
    </w:p>
    <w:p w:rsidR="004A6F24" w:rsidRPr="008D2554" w:rsidRDefault="004A6F24" w:rsidP="00204FA2">
      <w:pPr>
        <w:numPr>
          <w:ilvl w:val="0"/>
          <w:numId w:val="14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554">
        <w:rPr>
          <w:rFonts w:ascii="Times New Roman" w:eastAsia="Calibri" w:hAnsi="Times New Roman" w:cs="Times New Roman"/>
          <w:sz w:val="24"/>
          <w:szCs w:val="24"/>
        </w:rPr>
        <w:t xml:space="preserve">  між числами і одиницями виміру, які до них належать ( наприклад  </w:t>
      </w:r>
      <w:smartTag w:uri="urn:schemas-microsoft-com:office:smarttags" w:element="metricconverter">
        <w:smartTagPr>
          <w:attr w:name="ProductID" w:val="20 кг"/>
        </w:smartTagPr>
        <w:r w:rsidRPr="008D2554">
          <w:rPr>
            <w:rFonts w:ascii="Times New Roman" w:eastAsia="Calibri" w:hAnsi="Times New Roman" w:cs="Times New Roman"/>
            <w:sz w:val="24"/>
            <w:szCs w:val="24"/>
          </w:rPr>
          <w:t>20 кг</w:t>
        </w:r>
      </w:smartTag>
      <w:r w:rsidRPr="008D2554">
        <w:rPr>
          <w:rFonts w:ascii="Times New Roman" w:eastAsia="Calibri" w:hAnsi="Times New Roman" w:cs="Times New Roman"/>
          <w:sz w:val="24"/>
          <w:szCs w:val="24"/>
        </w:rPr>
        <w:t>), а також це стосується і дат ( наприклад, ХХ ст.., 2002р. );</w:t>
      </w:r>
    </w:p>
    <w:p w:rsidR="004A6F24" w:rsidRPr="008D2554" w:rsidRDefault="004A6F24" w:rsidP="00204FA2">
      <w:pPr>
        <w:numPr>
          <w:ilvl w:val="0"/>
          <w:numId w:val="14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554">
        <w:rPr>
          <w:rFonts w:ascii="Times New Roman" w:eastAsia="Calibri" w:hAnsi="Times New Roman" w:cs="Times New Roman"/>
          <w:sz w:val="24"/>
          <w:szCs w:val="24"/>
        </w:rPr>
        <w:t>перед довгим тире в середині речення ( цей розділовий знак відділяється пробілами з обох боків – нерозривним  ліворуч і звичайним праворуч);</w:t>
      </w:r>
    </w:p>
    <w:p w:rsidR="004A6F24" w:rsidRPr="008D2554" w:rsidRDefault="004A6F24" w:rsidP="00204FA2">
      <w:pPr>
        <w:numPr>
          <w:ilvl w:val="0"/>
          <w:numId w:val="14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554">
        <w:rPr>
          <w:rFonts w:ascii="Times New Roman" w:eastAsia="Calibri" w:hAnsi="Times New Roman" w:cs="Times New Roman"/>
          <w:sz w:val="24"/>
          <w:szCs w:val="24"/>
        </w:rPr>
        <w:t>між класами багатозначних чисел, починаючи з п’ятизначних ;</w:t>
      </w:r>
    </w:p>
    <w:p w:rsidR="004A6F24" w:rsidRPr="008D2554" w:rsidRDefault="004A6F24" w:rsidP="00204FA2">
      <w:pPr>
        <w:numPr>
          <w:ilvl w:val="0"/>
          <w:numId w:val="14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554">
        <w:rPr>
          <w:rFonts w:ascii="Times New Roman" w:eastAsia="Calibri" w:hAnsi="Times New Roman" w:cs="Times New Roman"/>
          <w:sz w:val="24"/>
          <w:szCs w:val="24"/>
        </w:rPr>
        <w:lastRenderedPageBreak/>
        <w:t>після однобуквених прийменників та сполучників, особливо на початку речення чи в заголовку.</w:t>
      </w:r>
    </w:p>
    <w:p w:rsidR="004A6F24" w:rsidRPr="008D2554" w:rsidRDefault="004A6F24" w:rsidP="004A6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Мові ділових паперів властива стилістична строгість, об’єктивність викладу. Наявність мовних зворотів, певна стандартизація податків і закінчень документів. Це так звані кліше – усталені словесні формули, закріплені за певного ситуацією і сприймаються як звичайний, обов’язковий компонент. Наявність стандартних висловів полегшує, скорочує процес укладання текстів, приводить до однотипності засобів в однакових ситуаціях.</w:t>
      </w:r>
    </w:p>
    <w:p w:rsidR="004A6F24" w:rsidRPr="008D2554" w:rsidRDefault="004A6F24" w:rsidP="004A6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Кліше</w:t>
      </w:r>
      <w:r w:rsidRPr="008D2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це мовні конструкції, яким властиві постійний склад компонентів, їх порядок та усталене звучання.</w:t>
      </w:r>
    </w:p>
    <w:p w:rsidR="004A6F24" w:rsidRPr="008D2554" w:rsidRDefault="004A6F24" w:rsidP="004A6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Розрізняють прості, ускладнені та складні кліше.</w:t>
      </w:r>
    </w:p>
    <w:p w:rsidR="004A6F24" w:rsidRPr="008D2554" w:rsidRDefault="004A6F24" w:rsidP="004A6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Прості кліше</w:t>
      </w:r>
      <w:r w:rsidRPr="008D2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це мовні конструкції, що складаються з двох слів: </w:t>
      </w:r>
      <w:r w:rsidRPr="008D2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згідно з, відповідно до, вжити заходів, оголосити подяку, винести догану, брати участь тощо</w:t>
      </w:r>
      <w:r w:rsidRPr="008D2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6F24" w:rsidRPr="008D2554" w:rsidRDefault="004A6F24" w:rsidP="004A6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Ускладнені -</w:t>
      </w:r>
      <w:r w:rsidRPr="008D2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що мають більше двох слів: </w:t>
      </w:r>
      <w:r w:rsidRPr="008D2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брати до уваги, згідно з оригіналом, брати активну участь, вжити суворих заходів, винести сувору догану тощо</w:t>
      </w:r>
      <w:r w:rsidRPr="008D2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6F24" w:rsidRPr="008D2554" w:rsidRDefault="004A6F24" w:rsidP="004A6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Складні</w:t>
      </w:r>
      <w:r w:rsidRPr="008D2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мають у своїй структурі два простих кліше, які поєднані в один блок: </w:t>
      </w:r>
      <w:r w:rsidRPr="008D2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відділ боротьби з організованою злочинністю, контроль за виконанням наказу залишаю за собою, наказ оголосити особовому складу академії тощо.</w:t>
      </w:r>
    </w:p>
    <w:p w:rsidR="004A6F24" w:rsidRPr="008D2554" w:rsidRDefault="004A6F24" w:rsidP="004A6F24">
      <w:pPr>
        <w:pStyle w:val="Style16"/>
        <w:spacing w:line="276" w:lineRule="auto"/>
        <w:ind w:left="360"/>
        <w:jc w:val="center"/>
        <w:rPr>
          <w:rFonts w:ascii="Times New Roman" w:hAnsi="Times New Roman"/>
          <w:b/>
        </w:rPr>
      </w:pPr>
      <w:r w:rsidRPr="008D2554">
        <w:rPr>
          <w:rFonts w:ascii="Times New Roman" w:hAnsi="Times New Roman"/>
          <w:b/>
        </w:rPr>
        <w:t>Правила та вим</w:t>
      </w:r>
      <w:r w:rsidR="0050749D">
        <w:rPr>
          <w:rFonts w:ascii="Times New Roman" w:hAnsi="Times New Roman"/>
          <w:b/>
        </w:rPr>
        <w:t>оги оформлення письмової роботи</w:t>
      </w:r>
    </w:p>
    <w:p w:rsidR="004A6F24" w:rsidRPr="008D2554" w:rsidRDefault="004A6F24" w:rsidP="004A6F24">
      <w:pPr>
        <w:pStyle w:val="Style16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8D2554">
        <w:rPr>
          <w:rFonts w:ascii="Times New Roman" w:hAnsi="Times New Roman"/>
        </w:rPr>
        <w:t>Загальна кількість сторінок письмової роботи повинна бути не менше 20. Роботу оформлюють на комп'ютері за допомогою текстового редактора Word і роздруковують з одного боку аркуша білого паперу формату А4 (розміром 210 х 297 мм).</w:t>
      </w:r>
    </w:p>
    <w:p w:rsidR="004A6F24" w:rsidRPr="008D2554" w:rsidRDefault="004A6F24" w:rsidP="004A6F24">
      <w:pPr>
        <w:pStyle w:val="Style16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8D2554">
        <w:rPr>
          <w:rFonts w:ascii="Times New Roman" w:hAnsi="Times New Roman"/>
        </w:rPr>
        <w:t>Всі сторінки роботи, включаючи ілюстрації і додатки, нумеруються від першої до останньої, без пропусків, повторень і буквених додавань. Першою сторінкою вважається титульний аркуш, на якому цифра не ставиться. Порядковий номер друкують в правому верхньому куті. Він повинен бути представлений арабськими цифрами без знака «№».</w:t>
      </w:r>
    </w:p>
    <w:p w:rsidR="004A6F24" w:rsidRPr="008D2554" w:rsidRDefault="004A6F24" w:rsidP="004A6F24">
      <w:pPr>
        <w:pStyle w:val="Style16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8D2554">
        <w:rPr>
          <w:rFonts w:ascii="Times New Roman" w:hAnsi="Times New Roman"/>
        </w:rPr>
        <w:t>Текст роботи зазвичай розбивається на структурні частини: "ЗМІСТ", "ПЕРЕЛІК УМОВНИХ СКОРОЧЕНЬ", "ВСТУП", "РОЗДІЛ", "ВИСНОВКИ", "СПИСОК ВИКОРИСТАНИХ ДЖЕРЕЛ", "ДОДАТКИ".</w:t>
      </w:r>
    </w:p>
    <w:p w:rsidR="004A6F24" w:rsidRPr="008D2554" w:rsidRDefault="004A6F24" w:rsidP="004A6F24">
      <w:pPr>
        <w:pStyle w:val="Style16"/>
        <w:numPr>
          <w:ilvl w:val="1"/>
          <w:numId w:val="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8D2554">
        <w:rPr>
          <w:rFonts w:ascii="Times New Roman" w:hAnsi="Times New Roman"/>
        </w:rPr>
        <w:t>Основний текст складається з розділів і підрозділів, кожен з яких повинен починатися з нової сторінки.</w:t>
      </w:r>
    </w:p>
    <w:p w:rsidR="004A6F24" w:rsidRPr="008D2554" w:rsidRDefault="004A6F24" w:rsidP="004A6F24">
      <w:pPr>
        <w:pStyle w:val="Style16"/>
        <w:numPr>
          <w:ilvl w:val="1"/>
          <w:numId w:val="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8D2554">
        <w:rPr>
          <w:rFonts w:ascii="Times New Roman" w:hAnsi="Times New Roman"/>
        </w:rPr>
        <w:t>Розділи нумерують арабськими цифрами, починаючи з одиниці. У заголовку розділу вказують його номер, після цифри ставлять крапку, пробіл, а сам заголовок пишуть прописними літерами. Перед заголовком розділу зазвичай вказують слово «Розділ», в назвах підрозділів вказують тільки номер.</w:t>
      </w:r>
    </w:p>
    <w:p w:rsidR="004A6F24" w:rsidRPr="008D2554" w:rsidRDefault="004A6F24" w:rsidP="004A6F24">
      <w:pPr>
        <w:pStyle w:val="Style16"/>
        <w:numPr>
          <w:ilvl w:val="1"/>
          <w:numId w:val="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8D2554">
        <w:rPr>
          <w:rFonts w:ascii="Times New Roman" w:hAnsi="Times New Roman"/>
        </w:rPr>
        <w:t xml:space="preserve">Підзаголовки інших рівнів повинні бути написані малими літерами. Зверніть увагу, що після назви заголовка точка або інші знаки не ставляться. Однак якщо заголовок включає кілька речень, їх розділяють крапками. </w:t>
      </w:r>
    </w:p>
    <w:p w:rsidR="004A6F24" w:rsidRPr="008D2554" w:rsidRDefault="004A6F24" w:rsidP="004A6F24">
      <w:pPr>
        <w:pStyle w:val="Style16"/>
        <w:numPr>
          <w:ilvl w:val="1"/>
          <w:numId w:val="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8D2554">
        <w:rPr>
          <w:rFonts w:ascii="Times New Roman" w:hAnsi="Times New Roman"/>
        </w:rPr>
        <w:t>Заголовки розділів першого рівня повинні бути вирівняні по центру щодо країв листа, крім цього, вони набираються напівжирним шрифтом більшого розміру, ніж звичайний текст, наприклад 18 пунктів.</w:t>
      </w:r>
    </w:p>
    <w:p w:rsidR="004A6F24" w:rsidRPr="008D2554" w:rsidRDefault="004A6F24" w:rsidP="004A6F24">
      <w:pPr>
        <w:pStyle w:val="Style16"/>
        <w:numPr>
          <w:ilvl w:val="1"/>
          <w:numId w:val="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8D2554">
        <w:rPr>
          <w:rFonts w:ascii="Times New Roman" w:hAnsi="Times New Roman"/>
        </w:rPr>
        <w:lastRenderedPageBreak/>
        <w:t xml:space="preserve"> Заголовки підрозділів повинні починатися з абзацу і набиратися напівжирним шрифтом того ж розміру, що й основний текст. Підрозділи нумеруються всередині одного розділу.</w:t>
      </w:r>
    </w:p>
    <w:p w:rsidR="004A6F24" w:rsidRPr="008D2554" w:rsidRDefault="004A6F24" w:rsidP="004A6F24">
      <w:pPr>
        <w:pStyle w:val="Style16"/>
        <w:numPr>
          <w:ilvl w:val="1"/>
          <w:numId w:val="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8D2554">
        <w:rPr>
          <w:rFonts w:ascii="Times New Roman" w:hAnsi="Times New Roman"/>
        </w:rPr>
        <w:t>Нумерація заголовків другого рівня - подвійна, арабськими цифрами, розділеними крапкою. При цьому перша цифра в такий нумерації відповідає номеру розділу, а друга - порядковому номеру підрозділу, наприклад: 2.3. (Третій підрозділ другого розділу). В кінці номера також ставлять крапку.</w:t>
      </w:r>
    </w:p>
    <w:p w:rsidR="004A6F24" w:rsidRPr="008D2554" w:rsidRDefault="004A6F24" w:rsidP="004A6F24">
      <w:pPr>
        <w:pStyle w:val="a4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284" w:hanging="284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Текст письмової роботи потрібно набирати шрифтом «</w:t>
      </w:r>
      <w:proofErr w:type="spellStart"/>
      <w:r w:rsidRPr="008D2554">
        <w:rPr>
          <w:sz w:val="24"/>
          <w:szCs w:val="24"/>
        </w:rPr>
        <w:t>Times</w:t>
      </w:r>
      <w:proofErr w:type="spellEnd"/>
      <w:r w:rsidRPr="008D2554">
        <w:rPr>
          <w:sz w:val="24"/>
          <w:szCs w:val="24"/>
        </w:rPr>
        <w:t xml:space="preserve"> </w:t>
      </w:r>
      <w:proofErr w:type="spellStart"/>
      <w:r w:rsidRPr="008D2554">
        <w:rPr>
          <w:sz w:val="24"/>
          <w:szCs w:val="24"/>
        </w:rPr>
        <w:t>New</w:t>
      </w:r>
      <w:proofErr w:type="spellEnd"/>
      <w:r w:rsidRPr="008D2554">
        <w:rPr>
          <w:sz w:val="24"/>
          <w:szCs w:val="24"/>
        </w:rPr>
        <w:t xml:space="preserve"> </w:t>
      </w:r>
      <w:proofErr w:type="spellStart"/>
      <w:r w:rsidRPr="008D2554">
        <w:rPr>
          <w:sz w:val="24"/>
          <w:szCs w:val="24"/>
        </w:rPr>
        <w:t>Roman</w:t>
      </w:r>
      <w:proofErr w:type="spellEnd"/>
      <w:r w:rsidRPr="008D2554">
        <w:rPr>
          <w:sz w:val="24"/>
          <w:szCs w:val="24"/>
        </w:rPr>
        <w:t xml:space="preserve">» (або подібним до нього), розміром 14. У випадку цитати в понад 4 рядки – її текст подати розміром 12. Відповідно, посилання й коментарі – розміром 10. Інтервал між рядками основного тексту – 1,5. </w:t>
      </w:r>
    </w:p>
    <w:p w:rsidR="004A6F24" w:rsidRPr="008D2554" w:rsidRDefault="004A6F24" w:rsidP="004A6F24">
      <w:pPr>
        <w:pStyle w:val="a4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284" w:hanging="284"/>
        <w:jc w:val="both"/>
        <w:rPr>
          <w:sz w:val="24"/>
          <w:szCs w:val="24"/>
        </w:rPr>
      </w:pPr>
      <w:r w:rsidRPr="008D2554">
        <w:rPr>
          <w:sz w:val="24"/>
          <w:szCs w:val="24"/>
        </w:rPr>
        <w:t xml:space="preserve">Від краю тексту до країв аркуша необхідно зберігати такі відстані: </w:t>
      </w:r>
    </w:p>
    <w:p w:rsidR="004A6F24" w:rsidRPr="008D2554" w:rsidRDefault="004A6F24" w:rsidP="004A6F24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>3 см – ліве поле;</w:t>
      </w:r>
    </w:p>
    <w:p w:rsidR="004A6F24" w:rsidRPr="008D2554" w:rsidRDefault="00204FA2" w:rsidP="004A6F24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F24" w:rsidRPr="008D2554">
        <w:rPr>
          <w:rFonts w:ascii="Times New Roman" w:hAnsi="Times New Roman" w:cs="Times New Roman"/>
          <w:sz w:val="24"/>
          <w:szCs w:val="24"/>
        </w:rPr>
        <w:t xml:space="preserve">1 см – праве ; </w:t>
      </w:r>
    </w:p>
    <w:p w:rsidR="004A6F24" w:rsidRPr="008D2554" w:rsidRDefault="004A6F24" w:rsidP="004A6F24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 xml:space="preserve">2 см – верхнє та нижнє. </w:t>
      </w:r>
    </w:p>
    <w:p w:rsidR="004A6F24" w:rsidRPr="008D2554" w:rsidRDefault="004A6F24" w:rsidP="004A6F24">
      <w:pPr>
        <w:pStyle w:val="a4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284" w:hanging="284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Курсив</w:t>
      </w:r>
      <w:r w:rsidRPr="008D2554">
        <w:rPr>
          <w:b/>
          <w:sz w:val="24"/>
          <w:szCs w:val="24"/>
        </w:rPr>
        <w:t xml:space="preserve"> </w:t>
      </w:r>
      <w:r w:rsidRPr="008D2554">
        <w:rPr>
          <w:sz w:val="24"/>
          <w:szCs w:val="24"/>
        </w:rPr>
        <w:t xml:space="preserve">використовують у випадку: </w:t>
      </w:r>
    </w:p>
    <w:p w:rsidR="004A6F24" w:rsidRPr="00204FA2" w:rsidRDefault="004A6F24" w:rsidP="00204FA2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204FA2">
        <w:rPr>
          <w:sz w:val="24"/>
          <w:szCs w:val="24"/>
        </w:rPr>
        <w:t xml:space="preserve">написання слів іншомовного походження; </w:t>
      </w:r>
    </w:p>
    <w:p w:rsidR="004A6F24" w:rsidRPr="00204FA2" w:rsidRDefault="004A6F24" w:rsidP="00204FA2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204FA2">
        <w:rPr>
          <w:sz w:val="24"/>
          <w:szCs w:val="24"/>
        </w:rPr>
        <w:t xml:space="preserve">написання назви книг; </w:t>
      </w:r>
    </w:p>
    <w:p w:rsidR="004A6F24" w:rsidRPr="00204FA2" w:rsidRDefault="004A6F24" w:rsidP="00204FA2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204FA2">
        <w:rPr>
          <w:sz w:val="24"/>
          <w:szCs w:val="24"/>
        </w:rPr>
        <w:t>з метою наголошення терміна або виокремлення вислову.</w:t>
      </w:r>
    </w:p>
    <w:p w:rsidR="004A6F24" w:rsidRPr="008D2554" w:rsidRDefault="004A6F24" w:rsidP="004A6F24">
      <w:pPr>
        <w:pStyle w:val="a4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284" w:hanging="284"/>
        <w:jc w:val="both"/>
        <w:rPr>
          <w:sz w:val="24"/>
          <w:szCs w:val="24"/>
        </w:rPr>
      </w:pPr>
      <w:r w:rsidRPr="008D2554">
        <w:rPr>
          <w:sz w:val="24"/>
          <w:szCs w:val="24"/>
        </w:rPr>
        <w:t xml:space="preserve">Загальні вимоги  для абзаців такі: </w:t>
      </w:r>
    </w:p>
    <w:p w:rsidR="004A6F24" w:rsidRPr="008D2554" w:rsidRDefault="004A6F24" w:rsidP="004A6F24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 xml:space="preserve">• перший абзац після кожного поділу на розділ, підрозділ тощо – відступу немає; </w:t>
      </w:r>
    </w:p>
    <w:p w:rsidR="004A6F24" w:rsidRPr="008D2554" w:rsidRDefault="004A6F24" w:rsidP="004A6F24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 xml:space="preserve">• кожний наступний – починається відступом 1 см; </w:t>
      </w:r>
    </w:p>
    <w:p w:rsidR="004A6F24" w:rsidRPr="008D2554" w:rsidRDefault="004A6F24" w:rsidP="004A6F24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 xml:space="preserve">• між абзацами немає додаткових відступів. </w:t>
      </w:r>
    </w:p>
    <w:p w:rsidR="004A6F24" w:rsidRPr="008D2554" w:rsidRDefault="004A6F24" w:rsidP="004A6F24">
      <w:pPr>
        <w:pStyle w:val="a4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284" w:hanging="284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Ілюстрації (фотографії, схеми, графіки, карти) і таблиці необхідно подавати в письмовій роботі безпосередньо після тексту, де вони згадані вперше, або на наступній сторінці. Ілюстрації позначають словом "Рис." і нумерують послідовно в межах розділу, за винятком ілюстрацій, поданих у додатках.</w:t>
      </w:r>
    </w:p>
    <w:p w:rsidR="004A6F24" w:rsidRPr="008D2554" w:rsidRDefault="004A6F24" w:rsidP="004A6F24">
      <w:pPr>
        <w:pStyle w:val="a4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284" w:hanging="284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Кожна таблиця повинна мати назву, яку розміщують над таблицею і</w:t>
      </w:r>
      <w:r w:rsidRPr="008D2554">
        <w:rPr>
          <w:sz w:val="24"/>
          <w:szCs w:val="24"/>
          <w:lang w:eastAsia="uk-UA"/>
        </w:rPr>
        <w:t xml:space="preserve"> </w:t>
      </w:r>
      <w:r w:rsidRPr="008D2554">
        <w:rPr>
          <w:sz w:val="24"/>
          <w:szCs w:val="24"/>
        </w:rPr>
        <w:t xml:space="preserve">друкують симетрично до тексту. Назву і слово "Таблиця" починають з великої літери. Назву не підкреслюють. Таблиці нумерують послідовно у межах розділу. В правому верхньому куті над відповідним заголовком таблиці розміщують напис "Таблиця" із зазначенням її номера. </w:t>
      </w:r>
    </w:p>
    <w:p w:rsidR="004A6F24" w:rsidRPr="008D2554" w:rsidRDefault="004A6F24" w:rsidP="004A6F24">
      <w:pPr>
        <w:pStyle w:val="a4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284" w:hanging="284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Посилання в тексті письмової роботи на джерела слід зазначати порядковим номером за переліком посилань, виділеним двома квадратними дужками, наприклад, "</w:t>
      </w:r>
      <w:proofErr w:type="spellStart"/>
      <w:r w:rsidRPr="008D2554">
        <w:rPr>
          <w:sz w:val="24"/>
          <w:szCs w:val="24"/>
        </w:rPr>
        <w:t>...за</w:t>
      </w:r>
      <w:proofErr w:type="spellEnd"/>
      <w:r w:rsidRPr="008D2554">
        <w:rPr>
          <w:sz w:val="24"/>
          <w:szCs w:val="24"/>
        </w:rPr>
        <w:t xml:space="preserve"> результатами досліджень [1—9]...". Допускається наведення посилань на джерела у виносках, при цьому оформлення посилання має відповідати його бібліографічному опису за переліком посилань із зазначенням номера.</w:t>
      </w:r>
    </w:p>
    <w:p w:rsidR="004A6F24" w:rsidRPr="008D2554" w:rsidRDefault="004A6F24" w:rsidP="004A6F24">
      <w:pPr>
        <w:pStyle w:val="a4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284" w:hanging="284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Список використаних джерел</w:t>
      </w:r>
      <w:r w:rsidRPr="008D2554">
        <w:rPr>
          <w:b/>
          <w:sz w:val="24"/>
          <w:szCs w:val="24"/>
        </w:rPr>
        <w:t xml:space="preserve"> </w:t>
      </w:r>
      <w:r w:rsidRPr="008D2554">
        <w:rPr>
          <w:sz w:val="24"/>
          <w:szCs w:val="24"/>
        </w:rPr>
        <w:t>можна розміщувати в списку:</w:t>
      </w:r>
    </w:p>
    <w:p w:rsidR="004A6F24" w:rsidRPr="00204FA2" w:rsidRDefault="004A6F24" w:rsidP="00204FA2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204FA2">
        <w:rPr>
          <w:sz w:val="24"/>
          <w:szCs w:val="24"/>
        </w:rPr>
        <w:t>у порядку появи посилань у тексті (найбільш зручний для користування);</w:t>
      </w:r>
    </w:p>
    <w:p w:rsidR="004A6F24" w:rsidRPr="00204FA2" w:rsidRDefault="004A6F24" w:rsidP="00204FA2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204FA2">
        <w:rPr>
          <w:sz w:val="24"/>
          <w:szCs w:val="24"/>
        </w:rPr>
        <w:t>алфавітному порядку прізвищ перших авторів або заголовків;</w:t>
      </w:r>
    </w:p>
    <w:p w:rsidR="004A6F24" w:rsidRPr="00204FA2" w:rsidRDefault="004A6F24" w:rsidP="00204FA2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204FA2">
        <w:rPr>
          <w:sz w:val="24"/>
          <w:szCs w:val="24"/>
        </w:rPr>
        <w:t xml:space="preserve">хронологічному порядку. </w:t>
      </w:r>
    </w:p>
    <w:p w:rsidR="004A6F24" w:rsidRPr="008D2554" w:rsidRDefault="004A6F24" w:rsidP="004A6F2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>Відомості про джерела, включені до списку, необхідно давати згідно з вимогами державного стандарту з обов’язковим наведенням назв праць.</w:t>
      </w:r>
    </w:p>
    <w:p w:rsidR="004A6F24" w:rsidRPr="008D2554" w:rsidRDefault="004A6F24" w:rsidP="004A6F24">
      <w:pPr>
        <w:pStyle w:val="a4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284" w:hanging="284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Додатки оформлюють як продовження письмової роботи на наступних її сторінках. Додаток повинен мати заголовок . Посередині рядка над заголовком малими літерами з першої великої друкується слово "Додаток". Текст кожного додатка за необхідності можна поділити на розділи й підрозділи.</w:t>
      </w:r>
    </w:p>
    <w:p w:rsidR="00204FA2" w:rsidRPr="00AD0279" w:rsidRDefault="00204FA2" w:rsidP="004A6F24">
      <w:pPr>
        <w:pStyle w:val="Style16"/>
        <w:spacing w:after="200" w:line="276" w:lineRule="auto"/>
        <w:ind w:left="720"/>
        <w:jc w:val="center"/>
        <w:rPr>
          <w:rFonts w:ascii="Times New Roman" w:hAnsi="Times New Roman"/>
          <w:b/>
          <w:lang w:val="ru-RU"/>
        </w:rPr>
      </w:pPr>
    </w:p>
    <w:p w:rsidR="004A6F24" w:rsidRPr="008D2554" w:rsidRDefault="004A6F24" w:rsidP="004A6F24">
      <w:pPr>
        <w:pStyle w:val="Style16"/>
        <w:spacing w:after="200" w:line="276" w:lineRule="auto"/>
        <w:ind w:left="720"/>
        <w:jc w:val="center"/>
        <w:rPr>
          <w:rFonts w:ascii="Times New Roman" w:hAnsi="Times New Roman"/>
          <w:b/>
        </w:rPr>
      </w:pPr>
      <w:r w:rsidRPr="008D2554">
        <w:rPr>
          <w:rFonts w:ascii="Times New Roman" w:hAnsi="Times New Roman"/>
          <w:b/>
        </w:rPr>
        <w:lastRenderedPageBreak/>
        <w:t>Оформлення бібліо</w:t>
      </w:r>
      <w:r w:rsidR="0050749D">
        <w:rPr>
          <w:rFonts w:ascii="Times New Roman" w:hAnsi="Times New Roman"/>
          <w:b/>
        </w:rPr>
        <w:t>графічних списків та покажчиків</w:t>
      </w:r>
    </w:p>
    <w:p w:rsidR="004A6F24" w:rsidRPr="008D2554" w:rsidRDefault="008768DC" w:rsidP="004A6F2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Бібліографічний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опис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proofErr w:type="gramStart"/>
      <w:r w:rsidRPr="008D2554">
        <w:rPr>
          <w:rStyle w:val="a5"/>
          <w:rFonts w:cs="Times New Roman"/>
          <w:b w:val="0"/>
          <w:sz w:val="24"/>
          <w:szCs w:val="24"/>
        </w:rPr>
        <w:t>містить</w:t>
      </w:r>
      <w:proofErr w:type="spellEnd"/>
      <w:proofErr w:type="gram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бібліографічні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відомості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про документ,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наведені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за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певними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правилами, і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призначені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для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ідентифікації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і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загальної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характеристики документа. </w:t>
      </w:r>
      <w:r w:rsidRPr="008D2554">
        <w:rPr>
          <w:rFonts w:ascii="Times New Roman" w:hAnsi="Times New Roman" w:cs="Times New Roman"/>
          <w:b/>
          <w:sz w:val="24"/>
          <w:szCs w:val="24"/>
        </w:rPr>
        <w:t>Бібліографічний опис документів здійснюється відповідно до ДСТУ 7.1:2006, запровадженого в дію в Україні 01.</w:t>
      </w:r>
      <w:r w:rsidR="004A6F24" w:rsidRPr="008D2554">
        <w:rPr>
          <w:rFonts w:ascii="Times New Roman" w:hAnsi="Times New Roman" w:cs="Times New Roman"/>
          <w:b/>
          <w:sz w:val="24"/>
          <w:szCs w:val="24"/>
        </w:rPr>
        <w:t>07.2007.</w:t>
      </w:r>
      <w:r w:rsidR="004A6F24" w:rsidRPr="008D25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4A6F24" w:rsidRPr="008D2554" w:rsidRDefault="008768DC" w:rsidP="004A6F24">
      <w:pPr>
        <w:pStyle w:val="20"/>
        <w:shd w:val="clear" w:color="auto" w:fill="auto"/>
        <w:spacing w:before="0" w:line="276" w:lineRule="auto"/>
        <w:ind w:firstLine="520"/>
        <w:jc w:val="both"/>
        <w:rPr>
          <w:rStyle w:val="a5"/>
          <w:rFonts w:eastAsia="Times New Roman" w:cs="Times New Roman"/>
          <w:b w:val="0"/>
          <w:caps/>
          <w:sz w:val="24"/>
          <w:szCs w:val="24"/>
        </w:rPr>
      </w:pP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Цей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стандарт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установлює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види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бібліографічних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посилань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, правила та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особливості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їхнього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складання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й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розміщування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gram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у</w:t>
      </w:r>
      <w:proofErr w:type="gram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документах.</w:t>
      </w:r>
    </w:p>
    <w:p w:rsidR="004A6F24" w:rsidRPr="008D2554" w:rsidRDefault="008768DC" w:rsidP="004A6F24">
      <w:pPr>
        <w:pStyle w:val="20"/>
        <w:shd w:val="clear" w:color="auto" w:fill="auto"/>
        <w:spacing w:before="0" w:line="276" w:lineRule="auto"/>
        <w:ind w:firstLine="520"/>
        <w:jc w:val="both"/>
        <w:rPr>
          <w:rStyle w:val="a5"/>
          <w:rFonts w:eastAsia="Times New Roman" w:cs="Times New Roman"/>
          <w:b w:val="0"/>
          <w:caps/>
          <w:sz w:val="24"/>
          <w:szCs w:val="24"/>
        </w:rPr>
      </w:pPr>
      <w:proofErr w:type="spellStart"/>
      <w:proofErr w:type="gram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Б</w:t>
      </w:r>
      <w:proofErr w:type="gramEnd"/>
      <w:r w:rsidRPr="008D2554">
        <w:rPr>
          <w:rStyle w:val="a5"/>
          <w:rFonts w:eastAsia="Times New Roman" w:cs="Times New Roman"/>
          <w:b w:val="0"/>
          <w:sz w:val="24"/>
          <w:szCs w:val="24"/>
        </w:rPr>
        <w:t>ібліографічне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посилання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,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що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є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частиною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довідкового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апарата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документа,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наводять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у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формі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бібліографічного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eastAsia="Times New Roman" w:cs="Times New Roman"/>
          <w:b w:val="0"/>
          <w:sz w:val="24"/>
          <w:szCs w:val="24"/>
        </w:rPr>
        <w:t>запису</w:t>
      </w:r>
      <w:proofErr w:type="spellEnd"/>
      <w:r w:rsidRPr="008D2554">
        <w:rPr>
          <w:rStyle w:val="a5"/>
          <w:rFonts w:eastAsia="Times New Roman" w:cs="Times New Roman"/>
          <w:b w:val="0"/>
          <w:sz w:val="24"/>
          <w:szCs w:val="24"/>
        </w:rPr>
        <w:t>.</w:t>
      </w:r>
    </w:p>
    <w:p w:rsidR="004A6F24" w:rsidRPr="008D2554" w:rsidRDefault="004A6F24" w:rsidP="004A6F24">
      <w:pPr>
        <w:pStyle w:val="20"/>
        <w:shd w:val="clear" w:color="auto" w:fill="auto"/>
        <w:spacing w:before="0" w:line="276" w:lineRule="auto"/>
        <w:ind w:firstLine="520"/>
        <w:jc w:val="both"/>
        <w:rPr>
          <w:rStyle w:val="a5"/>
          <w:rFonts w:eastAsia="Times New Roman" w:cs="Times New Roman"/>
          <w:b w:val="0"/>
          <w:caps/>
          <w:sz w:val="24"/>
          <w:szCs w:val="24"/>
        </w:rPr>
      </w:pPr>
      <w:proofErr w:type="spellStart"/>
      <w:proofErr w:type="gramStart"/>
      <w:r w:rsidRPr="008D2554">
        <w:rPr>
          <w:rStyle w:val="a5"/>
          <w:rFonts w:eastAsia="Times New Roman" w:cs="Times New Roman"/>
          <w:b w:val="0"/>
          <w:caps/>
          <w:sz w:val="24"/>
          <w:szCs w:val="24"/>
        </w:rPr>
        <w:t>Б</w:t>
      </w:r>
      <w:proofErr w:type="gram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ібліографічні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відомості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про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цитовані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або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згадувані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в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тексті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документи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на будь-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яких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носіях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інформації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,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що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є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об’єктами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бібліографічного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посилання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,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мають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бути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достатніми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для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їхньої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загальної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характеристики,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ідентифікування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 xml:space="preserve"> та </w:t>
      </w:r>
      <w:proofErr w:type="spellStart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пошуку</w:t>
      </w:r>
      <w:proofErr w:type="spellEnd"/>
      <w:r w:rsidR="008768DC" w:rsidRPr="008D2554">
        <w:rPr>
          <w:rStyle w:val="a5"/>
          <w:rFonts w:eastAsia="Times New Roman" w:cs="Times New Roman"/>
          <w:b w:val="0"/>
          <w:sz w:val="24"/>
          <w:szCs w:val="24"/>
        </w:rPr>
        <w:t>.</w:t>
      </w:r>
    </w:p>
    <w:p w:rsidR="004A6F24" w:rsidRPr="008D2554" w:rsidRDefault="008768DC" w:rsidP="004A6F24">
      <w:pPr>
        <w:spacing w:after="0"/>
        <w:ind w:firstLine="567"/>
        <w:jc w:val="both"/>
        <w:rPr>
          <w:rStyle w:val="a5"/>
          <w:rFonts w:cs="Times New Roman"/>
          <w:b w:val="0"/>
          <w:caps/>
          <w:sz w:val="24"/>
          <w:szCs w:val="24"/>
        </w:rPr>
      </w:pP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Зверніть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увагу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,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що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об'єктами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складання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бібліографічного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опису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є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всі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види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опублікованих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(в тому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числі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депонованих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) і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неопублікованих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документів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на будь-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яких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носіях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- книги,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нотні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,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картографічні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, </w:t>
      </w:r>
      <w:proofErr w:type="spellStart"/>
      <w:proofErr w:type="gramStart"/>
      <w:r w:rsidRPr="008D2554">
        <w:rPr>
          <w:rStyle w:val="a5"/>
          <w:rFonts w:cs="Times New Roman"/>
          <w:b w:val="0"/>
          <w:sz w:val="24"/>
          <w:szCs w:val="24"/>
        </w:rPr>
        <w:t>ауд</w:t>
      </w:r>
      <w:proofErr w:type="gramEnd"/>
      <w:r w:rsidRPr="008D2554">
        <w:rPr>
          <w:rStyle w:val="a5"/>
          <w:rFonts w:cs="Times New Roman"/>
          <w:b w:val="0"/>
          <w:sz w:val="24"/>
          <w:szCs w:val="24"/>
        </w:rPr>
        <w:t>іовізуальні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,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образотворчі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,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нормативні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та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технічні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документи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,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електронні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ресурси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,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інші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тривимірні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штучні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або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природні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об'єкти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;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складові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частини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документів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;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групи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однорідних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і </w:t>
      </w:r>
      <w:proofErr w:type="spellStart"/>
      <w:proofErr w:type="gramStart"/>
      <w:r w:rsidRPr="008D2554">
        <w:rPr>
          <w:rStyle w:val="a5"/>
          <w:rFonts w:cs="Times New Roman"/>
          <w:b w:val="0"/>
          <w:sz w:val="24"/>
          <w:szCs w:val="24"/>
        </w:rPr>
        <w:t>р</w:t>
      </w:r>
      <w:proofErr w:type="gramEnd"/>
      <w:r w:rsidRPr="008D2554">
        <w:rPr>
          <w:rStyle w:val="a5"/>
          <w:rFonts w:cs="Times New Roman"/>
          <w:b w:val="0"/>
          <w:sz w:val="24"/>
          <w:szCs w:val="24"/>
        </w:rPr>
        <w:t>ізнорідних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документів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.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Це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означає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,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що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в списку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використаних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джерел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можна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вказувати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інтернет-ресурси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,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технічну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документацію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,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журнали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,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газети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та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інші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періодичні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 xml:space="preserve"> </w:t>
      </w:r>
      <w:proofErr w:type="spellStart"/>
      <w:r w:rsidRPr="008D2554">
        <w:rPr>
          <w:rStyle w:val="a5"/>
          <w:rFonts w:cs="Times New Roman"/>
          <w:b w:val="0"/>
          <w:sz w:val="24"/>
          <w:szCs w:val="24"/>
        </w:rPr>
        <w:t>видання</w:t>
      </w:r>
      <w:proofErr w:type="spellEnd"/>
      <w:r w:rsidRPr="008D2554">
        <w:rPr>
          <w:rStyle w:val="a5"/>
          <w:rFonts w:cs="Times New Roman"/>
          <w:b w:val="0"/>
          <w:sz w:val="24"/>
          <w:szCs w:val="24"/>
        </w:rPr>
        <w:t>.</w:t>
      </w:r>
    </w:p>
    <w:p w:rsidR="004A6F24" w:rsidRPr="008D2554" w:rsidRDefault="004A6F24" w:rsidP="004A6F24">
      <w:pPr>
        <w:spacing w:after="0"/>
        <w:ind w:firstLine="567"/>
        <w:jc w:val="both"/>
        <w:rPr>
          <w:rStyle w:val="a5"/>
          <w:rFonts w:cs="Times New Roman"/>
          <w:b w:val="0"/>
          <w:sz w:val="24"/>
          <w:szCs w:val="24"/>
        </w:rPr>
      </w:pPr>
      <w:proofErr w:type="gramStart"/>
      <w:r w:rsidRPr="008D2554">
        <w:rPr>
          <w:rStyle w:val="a5"/>
          <w:rFonts w:cs="Times New Roman"/>
          <w:caps/>
          <w:sz w:val="24"/>
          <w:szCs w:val="24"/>
        </w:rPr>
        <w:t>До</w:t>
      </w:r>
      <w:proofErr w:type="gramEnd"/>
      <w:r w:rsidRPr="008D2554">
        <w:rPr>
          <w:rStyle w:val="a5"/>
          <w:rFonts w:cs="Times New Roman"/>
          <w:caps/>
          <w:sz w:val="24"/>
          <w:szCs w:val="24"/>
        </w:rPr>
        <w:t xml:space="preserve"> складу бібліографічного опису повинні входити такі</w:t>
      </w:r>
      <w:r w:rsidRPr="008D2554">
        <w:rPr>
          <w:rStyle w:val="a5"/>
          <w:rFonts w:cs="Times New Roman"/>
          <w:sz w:val="24"/>
          <w:szCs w:val="24"/>
        </w:rPr>
        <w:t xml:space="preserve"> </w:t>
      </w:r>
      <w:r w:rsidRPr="008D2554">
        <w:rPr>
          <w:rFonts w:ascii="Times New Roman" w:hAnsi="Times New Roman" w:cs="Times New Roman"/>
          <w:sz w:val="24"/>
          <w:szCs w:val="24"/>
        </w:rPr>
        <w:t>елементи</w:t>
      </w:r>
      <w:r w:rsidRPr="008D2554">
        <w:rPr>
          <w:rStyle w:val="a5"/>
          <w:rFonts w:cs="Times New Roman"/>
          <w:sz w:val="24"/>
          <w:szCs w:val="24"/>
        </w:rPr>
        <w:t>:</w:t>
      </w:r>
    </w:p>
    <w:p w:rsidR="004A6F24" w:rsidRPr="00204FA2" w:rsidRDefault="004A6F24" w:rsidP="00204FA2">
      <w:pPr>
        <w:pStyle w:val="a4"/>
        <w:numPr>
          <w:ilvl w:val="0"/>
          <w:numId w:val="24"/>
        </w:numPr>
        <w:jc w:val="both"/>
        <w:rPr>
          <w:rStyle w:val="a5"/>
          <w:rFonts w:cs="Times New Roman"/>
          <w:b w:val="0"/>
          <w:sz w:val="24"/>
          <w:szCs w:val="24"/>
        </w:rPr>
      </w:pPr>
      <w:r w:rsidRPr="00204FA2">
        <w:rPr>
          <w:sz w:val="24"/>
          <w:szCs w:val="24"/>
        </w:rPr>
        <w:t>прізвище та ініціали автора; якщо книжка написана кількома авторами, то перелічують або всі прізвища</w:t>
      </w:r>
      <w:r w:rsidRPr="00204FA2">
        <w:rPr>
          <w:rStyle w:val="a5"/>
          <w:rFonts w:cs="Times New Roman"/>
          <w:sz w:val="24"/>
          <w:szCs w:val="24"/>
        </w:rPr>
        <w:t>;</w:t>
      </w:r>
    </w:p>
    <w:p w:rsidR="004A6F24" w:rsidRPr="00204FA2" w:rsidRDefault="004A6F24" w:rsidP="00204FA2">
      <w:pPr>
        <w:pStyle w:val="a4"/>
        <w:numPr>
          <w:ilvl w:val="0"/>
          <w:numId w:val="24"/>
        </w:numPr>
        <w:jc w:val="both"/>
        <w:rPr>
          <w:rStyle w:val="a5"/>
          <w:rFonts w:cs="Times New Roman"/>
          <w:b w:val="0"/>
          <w:sz w:val="24"/>
          <w:szCs w:val="24"/>
        </w:rPr>
      </w:pPr>
      <w:r w:rsidRPr="00204FA2">
        <w:rPr>
          <w:sz w:val="24"/>
          <w:szCs w:val="24"/>
        </w:rPr>
        <w:t>повна і точна назва книжки (без лапок);</w:t>
      </w:r>
    </w:p>
    <w:p w:rsidR="004A6F24" w:rsidRPr="00204FA2" w:rsidRDefault="004A6F24" w:rsidP="00204FA2">
      <w:pPr>
        <w:pStyle w:val="a4"/>
        <w:numPr>
          <w:ilvl w:val="0"/>
          <w:numId w:val="24"/>
        </w:numPr>
        <w:jc w:val="both"/>
        <w:rPr>
          <w:rStyle w:val="a5"/>
          <w:rFonts w:cs="Times New Roman"/>
          <w:b w:val="0"/>
          <w:sz w:val="24"/>
          <w:szCs w:val="24"/>
        </w:rPr>
      </w:pPr>
      <w:r w:rsidRPr="00204FA2">
        <w:rPr>
          <w:sz w:val="24"/>
          <w:szCs w:val="24"/>
        </w:rPr>
        <w:t>підзаголовок, який уточнює назву</w:t>
      </w:r>
      <w:r w:rsidRPr="00204FA2">
        <w:rPr>
          <w:rStyle w:val="a5"/>
          <w:rFonts w:cs="Times New Roman"/>
          <w:sz w:val="24"/>
          <w:szCs w:val="24"/>
        </w:rPr>
        <w:t>;</w:t>
      </w:r>
    </w:p>
    <w:p w:rsidR="004A6F24" w:rsidRPr="00204FA2" w:rsidRDefault="004A6F24" w:rsidP="00204FA2">
      <w:pPr>
        <w:pStyle w:val="a4"/>
        <w:numPr>
          <w:ilvl w:val="0"/>
          <w:numId w:val="24"/>
        </w:numPr>
        <w:jc w:val="both"/>
        <w:rPr>
          <w:rStyle w:val="a5"/>
          <w:rFonts w:cs="Times New Roman"/>
          <w:b w:val="0"/>
          <w:sz w:val="24"/>
          <w:szCs w:val="24"/>
        </w:rPr>
      </w:pPr>
      <w:r w:rsidRPr="00204FA2">
        <w:rPr>
          <w:sz w:val="24"/>
          <w:szCs w:val="24"/>
        </w:rPr>
        <w:t>дані про повторне видання;</w:t>
      </w:r>
    </w:p>
    <w:p w:rsidR="004A6F24" w:rsidRPr="00204FA2" w:rsidRDefault="004A6F24" w:rsidP="00204FA2">
      <w:pPr>
        <w:pStyle w:val="a4"/>
        <w:numPr>
          <w:ilvl w:val="0"/>
          <w:numId w:val="24"/>
        </w:numPr>
        <w:jc w:val="both"/>
        <w:rPr>
          <w:rStyle w:val="a5"/>
          <w:rFonts w:cs="Times New Roman"/>
          <w:b w:val="0"/>
          <w:sz w:val="24"/>
          <w:szCs w:val="24"/>
        </w:rPr>
      </w:pPr>
      <w:r w:rsidRPr="00204FA2">
        <w:rPr>
          <w:sz w:val="24"/>
          <w:szCs w:val="24"/>
        </w:rPr>
        <w:t>назва міста видання книжки в називному відмінку (для міст Києва, Харкова, Москви вживаються скорочення: К., X., М.);</w:t>
      </w:r>
    </w:p>
    <w:p w:rsidR="004A6F24" w:rsidRPr="00204FA2" w:rsidRDefault="004A6F24" w:rsidP="00204FA2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204FA2">
        <w:rPr>
          <w:sz w:val="24"/>
          <w:szCs w:val="24"/>
        </w:rPr>
        <w:t xml:space="preserve">назва видавництва (без лапок); </w:t>
      </w:r>
    </w:p>
    <w:p w:rsidR="004A6F24" w:rsidRPr="00204FA2" w:rsidRDefault="004A6F24" w:rsidP="00204FA2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204FA2">
        <w:rPr>
          <w:sz w:val="24"/>
          <w:szCs w:val="24"/>
        </w:rPr>
        <w:t xml:space="preserve">рік видання (без слів "рік" або скорочення "р."); </w:t>
      </w:r>
    </w:p>
    <w:p w:rsidR="004A6F24" w:rsidRPr="008D2554" w:rsidRDefault="004A6F24" w:rsidP="00204FA2">
      <w:pPr>
        <w:pStyle w:val="a4"/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 xml:space="preserve">кількість сторінок зі скороченням "с.". </w:t>
      </w:r>
    </w:p>
    <w:p w:rsidR="004A6F24" w:rsidRPr="008D2554" w:rsidRDefault="004A6F24" w:rsidP="004A6F24">
      <w:pPr>
        <w:spacing w:after="0"/>
        <w:ind w:left="63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>Кожну групу відомостей відокремлюють одну від одної знаками "крапка" і "тире" (. —);</w:t>
      </w:r>
    </w:p>
    <w:p w:rsidR="004A6F24" w:rsidRPr="008D2554" w:rsidRDefault="004A6F24" w:rsidP="004A6F24">
      <w:pPr>
        <w:pStyle w:val="a4"/>
        <w:ind w:left="783"/>
        <w:jc w:val="both"/>
        <w:rPr>
          <w:sz w:val="24"/>
          <w:szCs w:val="24"/>
        </w:rPr>
      </w:pPr>
    </w:p>
    <w:p w:rsidR="004A6F24" w:rsidRPr="008D2554" w:rsidRDefault="004A6F24" w:rsidP="004A6F24">
      <w:pPr>
        <w:spacing w:after="0"/>
        <w:ind w:firstLine="567"/>
        <w:jc w:val="both"/>
        <w:rPr>
          <w:rStyle w:val="a5"/>
          <w:rFonts w:cs="Times New Roman"/>
          <w:sz w:val="24"/>
          <w:szCs w:val="24"/>
        </w:rPr>
      </w:pPr>
      <w:r w:rsidRPr="008D2554">
        <w:rPr>
          <w:rStyle w:val="a5"/>
          <w:rFonts w:cs="Times New Roman"/>
          <w:caps/>
          <w:sz w:val="24"/>
          <w:szCs w:val="24"/>
        </w:rPr>
        <w:t xml:space="preserve">Області опису складаються </w:t>
      </w:r>
      <w:proofErr w:type="gramStart"/>
      <w:r w:rsidRPr="008D2554">
        <w:rPr>
          <w:rStyle w:val="a5"/>
          <w:rFonts w:cs="Times New Roman"/>
          <w:caps/>
          <w:sz w:val="24"/>
          <w:szCs w:val="24"/>
        </w:rPr>
        <w:t>з</w:t>
      </w:r>
      <w:proofErr w:type="gramEnd"/>
      <w:r w:rsidRPr="008D2554">
        <w:rPr>
          <w:rStyle w:val="a5"/>
          <w:rFonts w:cs="Times New Roman"/>
          <w:caps/>
          <w:sz w:val="24"/>
          <w:szCs w:val="24"/>
        </w:rPr>
        <w:t xml:space="preserve"> елементів, які поділяються на обов'язкові та факультативні. В описі можуть бути тільки обов'язкові елементи або обов'язкові і факультативні.</w:t>
      </w:r>
    </w:p>
    <w:p w:rsidR="004A6F24" w:rsidRPr="008D2554" w:rsidRDefault="004A6F24" w:rsidP="004A6F24">
      <w:pPr>
        <w:spacing w:after="0"/>
        <w:ind w:firstLine="567"/>
        <w:jc w:val="both"/>
        <w:rPr>
          <w:rStyle w:val="a5"/>
          <w:rFonts w:cs="Times New Roman"/>
          <w:sz w:val="24"/>
          <w:szCs w:val="24"/>
        </w:rPr>
      </w:pPr>
      <w:r w:rsidRPr="008D2554">
        <w:rPr>
          <w:rStyle w:val="a5"/>
          <w:rFonts w:cs="Times New Roman"/>
          <w:caps/>
          <w:sz w:val="24"/>
          <w:szCs w:val="24"/>
        </w:rPr>
        <w:t>Обов'язкові елементи містять бібліографічні відомості, які забезпечують ідентифікаці</w:t>
      </w:r>
      <w:proofErr w:type="gramStart"/>
      <w:r w:rsidRPr="008D2554">
        <w:rPr>
          <w:rStyle w:val="a5"/>
          <w:rFonts w:cs="Times New Roman"/>
          <w:caps/>
          <w:sz w:val="24"/>
          <w:szCs w:val="24"/>
        </w:rPr>
        <w:t>ю</w:t>
      </w:r>
      <w:proofErr w:type="gramEnd"/>
      <w:r w:rsidRPr="008D2554">
        <w:rPr>
          <w:rStyle w:val="a5"/>
          <w:rFonts w:cs="Times New Roman"/>
          <w:caps/>
          <w:sz w:val="24"/>
          <w:szCs w:val="24"/>
        </w:rPr>
        <w:t xml:space="preserve"> документа. Їх приводять в будь-якому описі.</w:t>
      </w:r>
    </w:p>
    <w:p w:rsidR="004A6F24" w:rsidRPr="008D2554" w:rsidRDefault="004A6F24" w:rsidP="004A6F24">
      <w:pPr>
        <w:spacing w:after="0"/>
        <w:ind w:firstLine="567"/>
        <w:jc w:val="both"/>
        <w:rPr>
          <w:rStyle w:val="a5"/>
          <w:rFonts w:cs="Times New Roman"/>
          <w:sz w:val="24"/>
          <w:szCs w:val="24"/>
        </w:rPr>
      </w:pPr>
      <w:r w:rsidRPr="008D2554">
        <w:rPr>
          <w:rStyle w:val="a5"/>
          <w:rFonts w:cs="Times New Roman"/>
          <w:caps/>
          <w:sz w:val="24"/>
          <w:szCs w:val="24"/>
        </w:rPr>
        <w:t>Факультативні елементи містять бібліографічні відомості, що дають додаткову інформаці</w:t>
      </w:r>
      <w:proofErr w:type="gramStart"/>
      <w:r w:rsidRPr="008D2554">
        <w:rPr>
          <w:rStyle w:val="a5"/>
          <w:rFonts w:cs="Times New Roman"/>
          <w:caps/>
          <w:sz w:val="24"/>
          <w:szCs w:val="24"/>
        </w:rPr>
        <w:t>ю</w:t>
      </w:r>
      <w:proofErr w:type="gramEnd"/>
      <w:r w:rsidRPr="008D2554">
        <w:rPr>
          <w:rStyle w:val="a5"/>
          <w:rFonts w:cs="Times New Roman"/>
          <w:caps/>
          <w:sz w:val="24"/>
          <w:szCs w:val="24"/>
        </w:rPr>
        <w:t xml:space="preserve"> про документ.</w:t>
      </w:r>
    </w:p>
    <w:p w:rsidR="004A6F24" w:rsidRPr="008D2554" w:rsidRDefault="004A6F24" w:rsidP="004A6F24">
      <w:pPr>
        <w:spacing w:after="0"/>
        <w:ind w:firstLine="504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>Документи, які мають понад трьох авторів, описують за назвою, а у відомостях про відповідність наводять прізвища чотирьох авторів (якщо їх чотири) або трьох з припискою "та ін." (якщо їх п’ять і більше);</w:t>
      </w:r>
    </w:p>
    <w:p w:rsidR="004A6F24" w:rsidRPr="008D2554" w:rsidRDefault="004A6F24" w:rsidP="004A6F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lastRenderedPageBreak/>
        <w:t>Якщо на титульному аркуші немає прізвища автора (або авторів), то запис даних про книжку починають з назви книжки, після чого вказують прізвище редактора та його ініціали, які ставлять перед прізвищем, і всі останні елементи під прізвищем автора;</w:t>
      </w:r>
    </w:p>
    <w:p w:rsidR="004A6F24" w:rsidRPr="008D2554" w:rsidRDefault="004A6F24" w:rsidP="004A6F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 xml:space="preserve">У відомостях про твори видатних вчених, опублікованих в окремих збірниках праць, подають такі дані: </w:t>
      </w:r>
    </w:p>
    <w:p w:rsidR="004A6F24" w:rsidRPr="008D2554" w:rsidRDefault="004A6F24" w:rsidP="00204FA2">
      <w:pPr>
        <w:pStyle w:val="a4"/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 xml:space="preserve">прізвище та ініціали автора; </w:t>
      </w:r>
    </w:p>
    <w:p w:rsidR="004A6F24" w:rsidRPr="008D2554" w:rsidRDefault="004A6F24" w:rsidP="00204FA2">
      <w:pPr>
        <w:pStyle w:val="a4"/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 xml:space="preserve">повний заголовок твору; </w:t>
      </w:r>
    </w:p>
    <w:p w:rsidR="004A6F24" w:rsidRPr="008D2554" w:rsidRDefault="004A6F24" w:rsidP="00204FA2">
      <w:pPr>
        <w:pStyle w:val="a4"/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 xml:space="preserve">найменування видання, в якому міститься цей твір; </w:t>
      </w:r>
    </w:p>
    <w:p w:rsidR="004A6F24" w:rsidRPr="008D2554" w:rsidRDefault="004A6F24" w:rsidP="00204FA2">
      <w:pPr>
        <w:pStyle w:val="a4"/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номер тому і номери сторінок, на яких надрукований твір;</w:t>
      </w:r>
    </w:p>
    <w:p w:rsidR="004A6F24" w:rsidRPr="00204FA2" w:rsidRDefault="004A6F24" w:rsidP="00204FA2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204FA2">
        <w:rPr>
          <w:sz w:val="24"/>
          <w:szCs w:val="24"/>
        </w:rPr>
        <w:t>Відомості про статті, які опубліковані в збірниках, журналах та інших періодичних виданнях, мають містити:</w:t>
      </w:r>
    </w:p>
    <w:p w:rsidR="004A6F24" w:rsidRPr="008D2554" w:rsidRDefault="004A6F24" w:rsidP="00204FA2">
      <w:pPr>
        <w:pStyle w:val="a4"/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 xml:space="preserve">прізвище та ініціали автора статті; </w:t>
      </w:r>
    </w:p>
    <w:p w:rsidR="004A6F24" w:rsidRPr="008D2554" w:rsidRDefault="004A6F24" w:rsidP="00204FA2">
      <w:pPr>
        <w:pStyle w:val="a4"/>
        <w:widowControl/>
        <w:numPr>
          <w:ilvl w:val="0"/>
          <w:numId w:val="2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заголовок статті, після якого йде повна назва джерела, в якому містяться стаття (книжки чи збірника) за викладеними вище правилами, для періодичних видань — назва журналу або газети, рік випуску, номер журналу, сторінки, а для газет — число і місяць.</w:t>
      </w:r>
    </w:p>
    <w:p w:rsidR="004A6F24" w:rsidRPr="008D2554" w:rsidRDefault="004A6F24" w:rsidP="004A6F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>Бібліографічний опис роблять мовою документа. З метою компактності бібліографічного опису при його складанні слова і словосполучення скорочують, окрім назви документа.</w:t>
      </w:r>
    </w:p>
    <w:p w:rsidR="004A6F24" w:rsidRPr="008D2554" w:rsidRDefault="004A6F24" w:rsidP="004A6F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8D2554">
        <w:rPr>
          <w:rFonts w:ascii="Times New Roman" w:hAnsi="Times New Roman" w:cs="Times New Roman"/>
          <w:sz w:val="24"/>
          <w:szCs w:val="24"/>
          <w:lang w:eastAsia="uk-UA"/>
        </w:rPr>
        <w:t xml:space="preserve"> Відомості про джерела нумеруються арабськими цифрами. Номер ставиться перед бібліографічним записом і відокремлюється від нього крапкою.</w:t>
      </w:r>
    </w:p>
    <w:p w:rsidR="004A6F24" w:rsidRPr="008D2554" w:rsidRDefault="004A6F24" w:rsidP="004A6F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4A6F24" w:rsidRPr="008D2554" w:rsidRDefault="004A6F24" w:rsidP="004A6F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8D2554">
        <w:rPr>
          <w:rFonts w:ascii="Times New Roman" w:hAnsi="Times New Roman" w:cs="Times New Roman"/>
          <w:sz w:val="24"/>
          <w:szCs w:val="24"/>
          <w:lang w:eastAsia="uk-UA"/>
        </w:rPr>
        <w:t>Зв'язок бібліографічного списку з текстом роботи (</w:t>
      </w:r>
      <w:r w:rsidRPr="008D2554">
        <w:rPr>
          <w:rFonts w:ascii="Times New Roman" w:hAnsi="Times New Roman" w:cs="Times New Roman"/>
          <w:b/>
          <w:sz w:val="24"/>
          <w:szCs w:val="24"/>
        </w:rPr>
        <w:t>покажчик</w:t>
      </w:r>
      <w:r w:rsidRPr="008D2554">
        <w:rPr>
          <w:rFonts w:ascii="Times New Roman" w:hAnsi="Times New Roman" w:cs="Times New Roman"/>
          <w:b/>
          <w:sz w:val="24"/>
          <w:szCs w:val="24"/>
          <w:lang w:eastAsia="uk-UA"/>
        </w:rPr>
        <w:t>)</w:t>
      </w:r>
      <w:r w:rsidRPr="008D2554">
        <w:rPr>
          <w:rFonts w:ascii="Times New Roman" w:hAnsi="Times New Roman" w:cs="Times New Roman"/>
          <w:sz w:val="24"/>
          <w:szCs w:val="24"/>
          <w:lang w:eastAsia="uk-UA"/>
        </w:rPr>
        <w:t xml:space="preserve"> здійснюється за номерами записів у списку літератури. Форма зв’язку записів з основним текстом – за номерами записів у списку. Такі номери розміщують у квадратних дужках. Цифри у них показують, під яким номером належить шукати у списку літератури потрібне джерело.</w:t>
      </w:r>
    </w:p>
    <w:p w:rsidR="004A6F24" w:rsidRPr="008D2554" w:rsidRDefault="004A6F24" w:rsidP="004A6F24">
      <w:pPr>
        <w:pStyle w:val="bodytext"/>
        <w:spacing w:before="0" w:beforeAutospacing="0" w:after="0" w:afterAutospacing="0" w:line="276" w:lineRule="auto"/>
        <w:ind w:firstLine="567"/>
        <w:jc w:val="both"/>
      </w:pPr>
    </w:p>
    <w:p w:rsidR="004A6F24" w:rsidRPr="008D2554" w:rsidRDefault="004A6F24" w:rsidP="004A6F24">
      <w:pPr>
        <w:pStyle w:val="bodytext"/>
        <w:spacing w:before="0" w:beforeAutospacing="0" w:after="0" w:afterAutospacing="0" w:line="276" w:lineRule="auto"/>
        <w:ind w:firstLine="567"/>
        <w:jc w:val="both"/>
      </w:pPr>
      <w:r w:rsidRPr="008D2554">
        <w:t>В Україні діють два затверджені Національні стандарти, що відповідають за оформлення бібліографічної інформації в науковій роботі.</w:t>
      </w:r>
    </w:p>
    <w:p w:rsidR="004A6F24" w:rsidRPr="008D2554" w:rsidRDefault="004A6F24" w:rsidP="004A6F24">
      <w:pPr>
        <w:pStyle w:val="bodytext"/>
        <w:spacing w:before="0" w:beforeAutospacing="0" w:after="0" w:afterAutospacing="0" w:line="276" w:lineRule="auto"/>
        <w:ind w:firstLine="567"/>
        <w:jc w:val="both"/>
      </w:pPr>
      <w:r w:rsidRPr="008D2554">
        <w:rPr>
          <w:b/>
          <w:bCs/>
        </w:rPr>
        <w:t>1.</w:t>
      </w:r>
      <w:r w:rsidRPr="008D2554">
        <w:t xml:space="preserve"> </w:t>
      </w:r>
      <w:r w:rsidRPr="008D2554">
        <w:rPr>
          <w:b/>
          <w:bCs/>
        </w:rPr>
        <w:t xml:space="preserve">ДСТУ ГОСТ 7.1:2006. </w:t>
      </w:r>
      <w:r w:rsidRPr="008D2554">
        <w:t xml:space="preserve">Система стандартів з інформації, бібліотечної та видавничої справи. Бібліографічний запис. Бібліографічний опис. Загальні вимоги та правила складання / Нац. стандарт України. – Вид. офіц. – [Чинний від 2007-07-01]. – Київ : </w:t>
      </w:r>
    </w:p>
    <w:p w:rsidR="004A6F24" w:rsidRPr="008D2554" w:rsidRDefault="004A6F24" w:rsidP="004A6F24">
      <w:pPr>
        <w:pStyle w:val="bodytext"/>
        <w:spacing w:before="0" w:beforeAutospacing="0" w:after="0" w:afterAutospacing="0" w:line="276" w:lineRule="auto"/>
        <w:ind w:firstLine="567"/>
        <w:jc w:val="both"/>
      </w:pPr>
      <w:r w:rsidRPr="008D2554">
        <w:rPr>
          <w:b/>
          <w:bCs/>
        </w:rPr>
        <w:t>2. ДСТУ 8302:2015.</w:t>
      </w:r>
      <w:r w:rsidRPr="008D2554">
        <w:t xml:space="preserve"> Інформація та документація. Бібліографічне посилання. Загальні положення та правила складання / Нац. стандарт України. – Вид. офіц. – [Уведено вперше ; чинний від 2016-07-01]. – Київ : ДП «</w:t>
      </w:r>
      <w:proofErr w:type="spellStart"/>
      <w:r w:rsidRPr="008D2554">
        <w:t>УкрНДНЦ</w:t>
      </w:r>
      <w:proofErr w:type="spellEnd"/>
      <w:r w:rsidRPr="008D2554">
        <w:t>», 2016. – 17 с. </w:t>
      </w:r>
    </w:p>
    <w:p w:rsidR="004A6F24" w:rsidRPr="008D2554" w:rsidRDefault="004A6F24" w:rsidP="004A6F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6F24" w:rsidRPr="008D2554" w:rsidRDefault="004A6F24" w:rsidP="004A6F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>Новий стандарт «бібліографічне посилання. Загальні положення та правила складання»</w:t>
      </w:r>
      <w:r w:rsidRPr="008D2554">
        <w:rPr>
          <w:rFonts w:ascii="Times New Roman" w:hAnsi="Times New Roman" w:cs="Times New Roman"/>
          <w:caps/>
          <w:sz w:val="24"/>
          <w:szCs w:val="24"/>
        </w:rPr>
        <w:t xml:space="preserve"> (ДСТУ 8302:2015)</w:t>
      </w:r>
      <w:r w:rsidRPr="008D2554">
        <w:rPr>
          <w:rFonts w:ascii="Times New Roman" w:hAnsi="Times New Roman" w:cs="Times New Roman"/>
          <w:sz w:val="24"/>
          <w:szCs w:val="24"/>
        </w:rPr>
        <w:t xml:space="preserve"> (видання офіційне, Київ, ДП «</w:t>
      </w:r>
      <w:proofErr w:type="spellStart"/>
      <w:r w:rsidRPr="008D2554">
        <w:rPr>
          <w:rFonts w:ascii="Times New Roman" w:hAnsi="Times New Roman" w:cs="Times New Roman"/>
          <w:sz w:val="24"/>
          <w:szCs w:val="24"/>
        </w:rPr>
        <w:t>УкрНДНЦ</w:t>
      </w:r>
      <w:proofErr w:type="spellEnd"/>
      <w:r w:rsidRPr="008D2554">
        <w:rPr>
          <w:rFonts w:ascii="Times New Roman" w:hAnsi="Times New Roman" w:cs="Times New Roman"/>
          <w:sz w:val="24"/>
          <w:szCs w:val="24"/>
        </w:rPr>
        <w:t>», 2016) набув чинності 1 липня 2016 р.  Стандарт розроблено ДНУ «Книжкова палата України імені Івана Федорова» та уведено вперше.</w:t>
      </w:r>
    </w:p>
    <w:p w:rsidR="004A6F24" w:rsidRPr="008D2554" w:rsidRDefault="004A6F24" w:rsidP="004A6F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554">
        <w:rPr>
          <w:rFonts w:ascii="Times New Roman" w:hAnsi="Times New Roman" w:cs="Times New Roman"/>
          <w:sz w:val="24"/>
          <w:szCs w:val="24"/>
        </w:rPr>
        <w:t xml:space="preserve">Стандарт дозволяє значно спростити посилання. Це дасть змогу: </w:t>
      </w:r>
    </w:p>
    <w:p w:rsidR="004A6F24" w:rsidRPr="008D2554" w:rsidRDefault="004A6F24" w:rsidP="00204FA2">
      <w:pPr>
        <w:pStyle w:val="a4"/>
        <w:widowControl/>
        <w:numPr>
          <w:ilvl w:val="0"/>
          <w:numId w:val="2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 xml:space="preserve">спростити і скоротити вимоги до авторів; </w:t>
      </w:r>
    </w:p>
    <w:p w:rsidR="004A6F24" w:rsidRPr="008D2554" w:rsidRDefault="004A6F24" w:rsidP="00204FA2">
      <w:pPr>
        <w:pStyle w:val="a4"/>
        <w:widowControl/>
        <w:numPr>
          <w:ilvl w:val="0"/>
          <w:numId w:val="2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 xml:space="preserve">зменшити обсяг роботи з контролювання оформлення переліків посилань для працівників редакцій; </w:t>
      </w:r>
    </w:p>
    <w:p w:rsidR="004A6F24" w:rsidRPr="008D2554" w:rsidRDefault="004A6F24" w:rsidP="00204FA2">
      <w:pPr>
        <w:pStyle w:val="a4"/>
        <w:widowControl/>
        <w:numPr>
          <w:ilvl w:val="0"/>
          <w:numId w:val="2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 xml:space="preserve">максимально наблизити записи в переліку посилань кирилицею до записів у </w:t>
      </w:r>
      <w:proofErr w:type="spellStart"/>
      <w:r w:rsidRPr="008D2554">
        <w:rPr>
          <w:sz w:val="24"/>
          <w:szCs w:val="24"/>
        </w:rPr>
        <w:t>References</w:t>
      </w:r>
      <w:proofErr w:type="spellEnd"/>
      <w:r w:rsidRPr="008D2554">
        <w:rPr>
          <w:sz w:val="24"/>
          <w:szCs w:val="24"/>
        </w:rPr>
        <w:t xml:space="preserve">; </w:t>
      </w:r>
    </w:p>
    <w:p w:rsidR="004A6F24" w:rsidRPr="008D2554" w:rsidRDefault="004A6F24" w:rsidP="00204FA2">
      <w:pPr>
        <w:pStyle w:val="a4"/>
        <w:widowControl/>
        <w:numPr>
          <w:ilvl w:val="0"/>
          <w:numId w:val="26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</w:rPr>
      </w:pPr>
      <w:r w:rsidRPr="008D2554">
        <w:rPr>
          <w:sz w:val="24"/>
          <w:szCs w:val="24"/>
        </w:rPr>
        <w:t>зменшити довжину переліків.</w:t>
      </w:r>
    </w:p>
    <w:p w:rsidR="004A6F24" w:rsidRPr="008D2554" w:rsidRDefault="004A6F24" w:rsidP="004A6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554">
        <w:rPr>
          <w:rFonts w:ascii="Times New Roman" w:hAnsi="Times New Roman" w:cs="Times New Roman"/>
          <w:b/>
          <w:sz w:val="24"/>
          <w:szCs w:val="24"/>
        </w:rPr>
        <w:lastRenderedPageBreak/>
        <w:t>Порівняння стандартів</w:t>
      </w:r>
    </w:p>
    <w:p w:rsidR="004A6F24" w:rsidRPr="008D2554" w:rsidRDefault="004A6F24" w:rsidP="004A6F24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У заголовку бібліографічного запису подають відомості про одного, двох чи трьох авторів, при цьому імена цих авторів за навскісною рискою не повторюють.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A6F24" w:rsidRPr="008D2554" w:rsidTr="00CA0BCB">
        <w:tc>
          <w:tcPr>
            <w:tcW w:w="4927" w:type="dxa"/>
          </w:tcPr>
          <w:p w:rsidR="004A6F24" w:rsidRPr="008D2554" w:rsidRDefault="004A6F24" w:rsidP="00CA0B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Діденко Ю.В. Інформаційна система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: дзеркало чи інструмент? / Діденко Ю.В., Радченко А.І., Коваль Н.В. …</w:t>
            </w:r>
          </w:p>
        </w:tc>
        <w:tc>
          <w:tcPr>
            <w:tcW w:w="4928" w:type="dxa"/>
          </w:tcPr>
          <w:p w:rsidR="004A6F24" w:rsidRPr="008D2554" w:rsidRDefault="004A6F24" w:rsidP="00CA0B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Діденко Ю.В., Радченко А.І., Коваль Н.В. Інформаційна система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: дзеркало чи інструмент?</w:t>
            </w:r>
          </w:p>
          <w:p w:rsidR="004A6F24" w:rsidRPr="008D2554" w:rsidRDefault="004A6F24" w:rsidP="00CA0B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F24" w:rsidRPr="008D2554" w:rsidRDefault="004A6F24" w:rsidP="004A6F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F24" w:rsidRPr="008D2554" w:rsidRDefault="004A6F24" w:rsidP="004A6F24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Замість знака «крапка й тире» (. —), який розділяє зони бібліографічного опису, у бібліографічному посиланні рекомендовано застосовувати знак «крапка»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A6F24" w:rsidRPr="008D2554" w:rsidTr="00CA0BCB">
        <w:tc>
          <w:tcPr>
            <w:tcW w:w="4927" w:type="dxa"/>
          </w:tcPr>
          <w:p w:rsidR="004A6F24" w:rsidRPr="008D2554" w:rsidRDefault="004A6F24" w:rsidP="00CA0B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Наука та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іннов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. — 2016. — № 6. — </w:t>
            </w:r>
            <w:r w:rsidR="00AD02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. 45—54. </w:t>
            </w:r>
          </w:p>
          <w:p w:rsidR="004A6F24" w:rsidRPr="008D2554" w:rsidRDefault="004A6F24" w:rsidP="00CA0B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4A6F24" w:rsidRPr="008D2554" w:rsidRDefault="004A6F24" w:rsidP="00CA0B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Наука та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іннов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. 2016. № 6. </w:t>
            </w:r>
            <w:r w:rsidR="00AD02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. 45—54.</w:t>
            </w:r>
          </w:p>
          <w:p w:rsidR="004A6F24" w:rsidRPr="008D2554" w:rsidRDefault="004A6F24" w:rsidP="00CA0B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F24" w:rsidRPr="008D2554" w:rsidRDefault="004A6F24" w:rsidP="004A6F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F24" w:rsidRPr="008D2554" w:rsidRDefault="004A6F24" w:rsidP="004A6F24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 xml:space="preserve">Після назви дозволено не зазначати загальне позначення матеріалу — [Текст], [Електронний ресурс], [Карти] можна не вказувати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A6F24" w:rsidRPr="008D2554" w:rsidTr="00CA0BCB">
        <w:tc>
          <w:tcPr>
            <w:tcW w:w="4927" w:type="dxa"/>
          </w:tcPr>
          <w:p w:rsidR="004A6F24" w:rsidRPr="00AD0279" w:rsidRDefault="004A6F24" w:rsidP="00CA0BC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D0279">
              <w:rPr>
                <w:rFonts w:ascii="Times New Roman" w:hAnsi="Times New Roman" w:cs="Times New Roman"/>
              </w:rPr>
              <w:t>Приклади оформлення використаних джерел [Електронний ресурс]. — Режим доступу : http://akademperiodyka.org.ua/docs/Posylannia.pdf</w:t>
            </w:r>
          </w:p>
        </w:tc>
        <w:tc>
          <w:tcPr>
            <w:tcW w:w="4928" w:type="dxa"/>
          </w:tcPr>
          <w:p w:rsidR="004A6F24" w:rsidRPr="00AD0279" w:rsidRDefault="004A6F24" w:rsidP="00CA0BC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D0279">
              <w:rPr>
                <w:rFonts w:ascii="Times New Roman" w:hAnsi="Times New Roman" w:cs="Times New Roman"/>
              </w:rPr>
              <w:t>Приклади оформлення використаних джерел. URL: http://akademperiodyka.org.ua/docs/Posylannia.pdf</w:t>
            </w:r>
          </w:p>
          <w:p w:rsidR="004A6F24" w:rsidRPr="00AD0279" w:rsidRDefault="004A6F24" w:rsidP="00CA0BC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A6F24" w:rsidRPr="008D2554" w:rsidRDefault="004A6F24" w:rsidP="004A6F24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У складі вихідних даних дозволено не подавати найменування (ім’я) видавця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927"/>
      </w:tblGrid>
      <w:tr w:rsidR="004A6F24" w:rsidRPr="008D2554" w:rsidTr="00CA0BCB">
        <w:tc>
          <w:tcPr>
            <w:tcW w:w="4962" w:type="dxa"/>
          </w:tcPr>
          <w:p w:rsidR="004A6F24" w:rsidRPr="008D2554" w:rsidRDefault="004A6F24" w:rsidP="00CA0BCB">
            <w:pPr>
              <w:pStyle w:val="a4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D2554">
              <w:rPr>
                <w:sz w:val="24"/>
                <w:szCs w:val="24"/>
              </w:rPr>
              <w:t xml:space="preserve">Київ : </w:t>
            </w:r>
            <w:proofErr w:type="spellStart"/>
            <w:r w:rsidRPr="008D2554">
              <w:rPr>
                <w:sz w:val="24"/>
                <w:szCs w:val="24"/>
              </w:rPr>
              <w:t>Академперіодика</w:t>
            </w:r>
            <w:proofErr w:type="spellEnd"/>
            <w:r w:rsidRPr="008D2554">
              <w:rPr>
                <w:sz w:val="24"/>
                <w:szCs w:val="24"/>
              </w:rPr>
              <w:t>, 2016</w:t>
            </w:r>
          </w:p>
        </w:tc>
        <w:tc>
          <w:tcPr>
            <w:tcW w:w="4927" w:type="dxa"/>
          </w:tcPr>
          <w:p w:rsidR="004A6F24" w:rsidRPr="008D2554" w:rsidRDefault="004A6F24" w:rsidP="00CA0BCB">
            <w:pPr>
              <w:pStyle w:val="a4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D2554">
              <w:rPr>
                <w:sz w:val="24"/>
                <w:szCs w:val="24"/>
              </w:rPr>
              <w:t>Київ, 2016</w:t>
            </w:r>
          </w:p>
        </w:tc>
      </w:tr>
    </w:tbl>
    <w:p w:rsidR="004A6F24" w:rsidRPr="008D2554" w:rsidRDefault="004A6F24" w:rsidP="004A6F24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Розділовий знак «дві навскісні риски» (//) можна замінювати крапкою, а відомості про документ, в якому розміщено складник, виділяти шрифтом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A6F24" w:rsidRPr="008D2554" w:rsidTr="00CA0BCB">
        <w:tc>
          <w:tcPr>
            <w:tcW w:w="4927" w:type="dxa"/>
          </w:tcPr>
          <w:p w:rsidR="004A6F24" w:rsidRPr="008D2554" w:rsidRDefault="004A6F24" w:rsidP="00AD02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Діденко Ю.В. Інформаційна система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: дзеркало чи інструмент? / Діденко Ю.В., Радченко А.І., Коваль Н.В. // Наука та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іннов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. — 2016. — № 6. — </w:t>
            </w:r>
            <w:r w:rsidR="00AD02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. 45—54.</w:t>
            </w:r>
          </w:p>
        </w:tc>
        <w:tc>
          <w:tcPr>
            <w:tcW w:w="4928" w:type="dxa"/>
          </w:tcPr>
          <w:p w:rsidR="004A6F24" w:rsidRPr="008D2554" w:rsidRDefault="004A6F24" w:rsidP="00AD02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Діденко Ю.В., Радченко А.І., Коваль Н.В. Інформаційна система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: дзеркало чи інструмент? Наука та </w:t>
            </w:r>
            <w:proofErr w:type="spellStart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іннов</w:t>
            </w:r>
            <w:proofErr w:type="spellEnd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 xml:space="preserve">. 2016. № 6. </w:t>
            </w:r>
            <w:r w:rsidR="00AD02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Pr="008D2554">
              <w:rPr>
                <w:rFonts w:ascii="Times New Roman" w:hAnsi="Times New Roman" w:cs="Times New Roman"/>
                <w:sz w:val="24"/>
                <w:szCs w:val="24"/>
              </w:rPr>
              <w:t>. 45—54.</w:t>
            </w:r>
          </w:p>
        </w:tc>
      </w:tr>
    </w:tbl>
    <w:p w:rsidR="004A6F24" w:rsidRPr="008D2554" w:rsidRDefault="004A6F24" w:rsidP="004A6F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F24" w:rsidRPr="008D2554" w:rsidRDefault="004A6F24" w:rsidP="004A6F24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D2554">
        <w:rPr>
          <w:sz w:val="24"/>
          <w:szCs w:val="24"/>
        </w:rPr>
        <w:t>Особливості складання бібліографічного посилання на електронний ресурс.</w:t>
      </w:r>
    </w:p>
    <w:p w:rsidR="004A6F24" w:rsidRPr="008D2554" w:rsidRDefault="004A6F24" w:rsidP="004A6F24">
      <w:pPr>
        <w:pStyle w:val="a4"/>
        <w:jc w:val="both"/>
        <w:rPr>
          <w:sz w:val="24"/>
          <w:szCs w:val="24"/>
        </w:rPr>
      </w:pPr>
      <w:r w:rsidRPr="008D2554">
        <w:rPr>
          <w:sz w:val="24"/>
          <w:szCs w:val="24"/>
        </w:rPr>
        <w:t xml:space="preserve"> Можна: </w:t>
      </w:r>
    </w:p>
    <w:p w:rsidR="004A6F24" w:rsidRPr="00204FA2" w:rsidRDefault="004A6F24" w:rsidP="00204FA2">
      <w:pPr>
        <w:pStyle w:val="a4"/>
        <w:numPr>
          <w:ilvl w:val="0"/>
          <w:numId w:val="27"/>
        </w:numPr>
        <w:ind w:left="1134" w:hanging="283"/>
        <w:jc w:val="both"/>
        <w:rPr>
          <w:sz w:val="24"/>
          <w:szCs w:val="24"/>
        </w:rPr>
      </w:pPr>
      <w:r w:rsidRPr="00204FA2">
        <w:rPr>
          <w:sz w:val="24"/>
          <w:szCs w:val="24"/>
        </w:rPr>
        <w:t>не подавати відомості про вид електронних даних чи програм;</w:t>
      </w:r>
    </w:p>
    <w:p w:rsidR="004A6F24" w:rsidRPr="00204FA2" w:rsidRDefault="004A6F24" w:rsidP="00204FA2">
      <w:pPr>
        <w:pStyle w:val="a4"/>
        <w:numPr>
          <w:ilvl w:val="0"/>
          <w:numId w:val="27"/>
        </w:numPr>
        <w:ind w:left="1134" w:hanging="283"/>
        <w:jc w:val="both"/>
        <w:rPr>
          <w:sz w:val="24"/>
          <w:szCs w:val="24"/>
        </w:rPr>
      </w:pPr>
      <w:r w:rsidRPr="00204FA2">
        <w:rPr>
          <w:sz w:val="24"/>
          <w:szCs w:val="24"/>
        </w:rPr>
        <w:t>замість слів «Режим доступу» (чи «Доступ») або їхнього еквівалента іншою мовою застосовувати абревіатури URI чи URL;</w:t>
      </w:r>
    </w:p>
    <w:p w:rsidR="004A6F24" w:rsidRPr="00204FA2" w:rsidRDefault="004A6F24" w:rsidP="00204FA2">
      <w:pPr>
        <w:pStyle w:val="a4"/>
        <w:numPr>
          <w:ilvl w:val="0"/>
          <w:numId w:val="27"/>
        </w:numPr>
        <w:ind w:left="1134" w:hanging="283"/>
        <w:jc w:val="both"/>
        <w:rPr>
          <w:sz w:val="24"/>
          <w:szCs w:val="24"/>
        </w:rPr>
      </w:pPr>
      <w:r w:rsidRPr="00204FA2">
        <w:rPr>
          <w:sz w:val="24"/>
          <w:szCs w:val="24"/>
        </w:rPr>
        <w:t>замість електронної адреси цього ресурсу зазначати його ідентифікатор DOI ;</w:t>
      </w:r>
    </w:p>
    <w:p w:rsidR="004A6F24" w:rsidRPr="00204FA2" w:rsidRDefault="004A6F24" w:rsidP="00204FA2">
      <w:pPr>
        <w:pStyle w:val="a4"/>
        <w:numPr>
          <w:ilvl w:val="0"/>
          <w:numId w:val="27"/>
        </w:numPr>
        <w:ind w:left="1134" w:hanging="283"/>
        <w:jc w:val="both"/>
        <w:rPr>
          <w:sz w:val="24"/>
          <w:szCs w:val="24"/>
        </w:rPr>
      </w:pPr>
      <w:r w:rsidRPr="00204FA2">
        <w:rPr>
          <w:sz w:val="24"/>
          <w:szCs w:val="24"/>
        </w:rPr>
        <w:t xml:space="preserve">довгу електронну адресу переносити на наступний рядок; </w:t>
      </w:r>
    </w:p>
    <w:p w:rsidR="004A6F24" w:rsidRPr="00204FA2" w:rsidRDefault="004A6F24" w:rsidP="00204FA2">
      <w:pPr>
        <w:pStyle w:val="a4"/>
        <w:numPr>
          <w:ilvl w:val="0"/>
          <w:numId w:val="27"/>
        </w:numPr>
        <w:ind w:left="1134" w:hanging="283"/>
        <w:jc w:val="both"/>
        <w:rPr>
          <w:sz w:val="24"/>
          <w:szCs w:val="24"/>
        </w:rPr>
      </w:pPr>
      <w:r w:rsidRPr="00204FA2">
        <w:rPr>
          <w:sz w:val="24"/>
          <w:szCs w:val="24"/>
        </w:rPr>
        <w:t>не наводити відомостей про джерело назви («Назва з етикетки диска», «Назва з екрана» тощо).</w:t>
      </w:r>
    </w:p>
    <w:p w:rsidR="004A6F24" w:rsidRPr="008D2554" w:rsidRDefault="004A6F24" w:rsidP="004A6F24">
      <w:pPr>
        <w:pStyle w:val="bodytext"/>
        <w:spacing w:before="0" w:beforeAutospacing="0" w:after="0" w:afterAutospacing="0" w:line="276" w:lineRule="auto"/>
        <w:ind w:firstLine="567"/>
        <w:jc w:val="both"/>
      </w:pPr>
      <w:r w:rsidRPr="008D2554">
        <w:t xml:space="preserve">Оформлення списків літератури </w:t>
      </w:r>
      <w:r w:rsidRPr="008D2554">
        <w:rPr>
          <w:bCs/>
        </w:rPr>
        <w:t>в статтях наукових журналів</w:t>
      </w:r>
      <w:r w:rsidRPr="008D2554">
        <w:rPr>
          <w:b/>
          <w:bCs/>
        </w:rPr>
        <w:t xml:space="preserve"> </w:t>
      </w:r>
      <w:r w:rsidRPr="008D2554">
        <w:t xml:space="preserve">здійснюється відповідно до вимог конкретного журналу (інформацію потрібно шукати на сайтах видань у розділах “Для авторів”). Редакції можуть рекомендувати авторам використовувати як один із вищенаведених стандартів, так і міжнародні стилі оформлення цитувань. </w:t>
      </w:r>
    </w:p>
    <w:p w:rsidR="004A6F24" w:rsidRPr="008D2554" w:rsidRDefault="004A6F24" w:rsidP="004A6F24">
      <w:pPr>
        <w:pStyle w:val="bodytext"/>
        <w:spacing w:before="0" w:beforeAutospacing="0" w:after="0" w:afterAutospacing="0" w:line="276" w:lineRule="auto"/>
        <w:ind w:firstLine="567"/>
        <w:jc w:val="both"/>
      </w:pPr>
      <w:r w:rsidRPr="008D2554">
        <w:t xml:space="preserve">Для спрощення процесу укладання списку літератури згідно з певним міжнародним стилем, а також для полегшення переведення посилань у науковій роботі з одного стилю цитування в інший можна  користуватися спеціальними програмами - </w:t>
      </w:r>
      <w:r w:rsidRPr="008D2554">
        <w:rPr>
          <w:b/>
          <w:bCs/>
          <w:i/>
        </w:rPr>
        <w:t>бібліографічними менеджерами</w:t>
      </w:r>
      <w:r w:rsidRPr="008D2554">
        <w:t xml:space="preserve"> (</w:t>
      </w:r>
      <w:proofErr w:type="spellStart"/>
      <w:r w:rsidRPr="008D2554">
        <w:t>reference</w:t>
      </w:r>
      <w:proofErr w:type="spellEnd"/>
      <w:r w:rsidRPr="008D2554">
        <w:t xml:space="preserve"> </w:t>
      </w:r>
      <w:proofErr w:type="spellStart"/>
      <w:r w:rsidRPr="008D2554">
        <w:t>manager</w:t>
      </w:r>
      <w:proofErr w:type="spellEnd"/>
      <w:r w:rsidRPr="008D2554">
        <w:t xml:space="preserve">), наприклад </w:t>
      </w:r>
      <w:proofErr w:type="spellStart"/>
      <w:r w:rsidRPr="008D2554">
        <w:t>Mendeley</w:t>
      </w:r>
      <w:proofErr w:type="spellEnd"/>
      <w:r w:rsidRPr="008D2554">
        <w:t xml:space="preserve">, </w:t>
      </w:r>
      <w:proofErr w:type="spellStart"/>
      <w:r w:rsidRPr="008D2554">
        <w:t>EndNote</w:t>
      </w:r>
      <w:proofErr w:type="spellEnd"/>
      <w:r w:rsidRPr="008D2554">
        <w:t xml:space="preserve">, </w:t>
      </w:r>
      <w:proofErr w:type="spellStart"/>
      <w:r w:rsidRPr="008D2554">
        <w:t>Zenodo</w:t>
      </w:r>
      <w:proofErr w:type="spellEnd"/>
      <w:r w:rsidRPr="008D2554">
        <w:t xml:space="preserve"> та ін.</w:t>
      </w:r>
    </w:p>
    <w:p w:rsidR="005D1F2C" w:rsidRDefault="005D1F2C" w:rsidP="003C01C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F24" w:rsidRPr="008D2554" w:rsidRDefault="003C01CB" w:rsidP="003C01C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Контрольні питання:</w:t>
      </w:r>
    </w:p>
    <w:p w:rsidR="003C01CB" w:rsidRPr="00861609" w:rsidRDefault="00861609" w:rsidP="00885313">
      <w:pPr>
        <w:pStyle w:val="a4"/>
        <w:numPr>
          <w:ilvl w:val="0"/>
          <w:numId w:val="12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861609">
        <w:rPr>
          <w:rFonts w:eastAsia="Times New Roman"/>
          <w:sz w:val="24"/>
          <w:szCs w:val="24"/>
        </w:rPr>
        <w:t>Як класифікують організаційно-розпорядчі документи?</w:t>
      </w:r>
    </w:p>
    <w:p w:rsidR="00861609" w:rsidRPr="00861609" w:rsidRDefault="00861609" w:rsidP="00885313">
      <w:pPr>
        <w:pStyle w:val="a4"/>
        <w:numPr>
          <w:ilvl w:val="0"/>
          <w:numId w:val="12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861609">
        <w:rPr>
          <w:rFonts w:eastAsia="Times New Roman"/>
          <w:sz w:val="24"/>
          <w:szCs w:val="24"/>
        </w:rPr>
        <w:t>Яких вимог потрібно дотримуватися при складанні тексту?</w:t>
      </w:r>
    </w:p>
    <w:p w:rsidR="00861609" w:rsidRPr="00861609" w:rsidRDefault="00861609" w:rsidP="00885313">
      <w:pPr>
        <w:pStyle w:val="a4"/>
        <w:numPr>
          <w:ilvl w:val="0"/>
          <w:numId w:val="12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861609">
        <w:rPr>
          <w:rFonts w:eastAsia="Times New Roman"/>
          <w:sz w:val="24"/>
          <w:szCs w:val="24"/>
        </w:rPr>
        <w:t>Яких правил треба дотримуватися при наборі тексту?</w:t>
      </w:r>
    </w:p>
    <w:p w:rsidR="00861609" w:rsidRPr="00861609" w:rsidRDefault="00861609" w:rsidP="00885313">
      <w:pPr>
        <w:pStyle w:val="a4"/>
        <w:numPr>
          <w:ilvl w:val="0"/>
          <w:numId w:val="12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861609">
        <w:rPr>
          <w:rFonts w:eastAsia="Times New Roman"/>
          <w:sz w:val="24"/>
          <w:szCs w:val="24"/>
        </w:rPr>
        <w:t>Які правила застосовують при оформленні письмової роботи?</w:t>
      </w:r>
    </w:p>
    <w:p w:rsidR="001C1EDF" w:rsidRPr="000931DD" w:rsidRDefault="00861609" w:rsidP="00885313">
      <w:pPr>
        <w:pStyle w:val="a4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0931DD">
        <w:rPr>
          <w:rFonts w:eastAsia="Times New Roman"/>
          <w:sz w:val="24"/>
          <w:szCs w:val="24"/>
        </w:rPr>
        <w:t>Які правила застосовують при оформленні бібліографічних списків та покажчиків?</w:t>
      </w:r>
    </w:p>
    <w:sectPr w:rsidR="001C1EDF" w:rsidRPr="000931DD" w:rsidSect="008768DC">
      <w:headerReference w:type="default" r:id="rId14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572" w:rsidRDefault="00370572" w:rsidP="003C01CB">
      <w:pPr>
        <w:spacing w:after="0" w:line="240" w:lineRule="auto"/>
      </w:pPr>
      <w:r>
        <w:separator/>
      </w:r>
    </w:p>
  </w:endnote>
  <w:endnote w:type="continuationSeparator" w:id="0">
    <w:p w:rsidR="00370572" w:rsidRDefault="00370572" w:rsidP="003C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572" w:rsidRDefault="00370572" w:rsidP="003C01CB">
      <w:pPr>
        <w:spacing w:after="0" w:line="240" w:lineRule="auto"/>
      </w:pPr>
      <w:r>
        <w:separator/>
      </w:r>
    </w:p>
  </w:footnote>
  <w:footnote w:type="continuationSeparator" w:id="0">
    <w:p w:rsidR="00370572" w:rsidRDefault="00370572" w:rsidP="003C0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2530232"/>
      <w:docPartObj>
        <w:docPartGallery w:val="Page Numbers (Top of Page)"/>
        <w:docPartUnique/>
      </w:docPartObj>
    </w:sdtPr>
    <w:sdtEndPr/>
    <w:sdtContent>
      <w:p w:rsidR="000931DD" w:rsidRDefault="000931D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279" w:rsidRPr="00AD0279">
          <w:rPr>
            <w:noProof/>
            <w:lang w:val="ru-RU"/>
          </w:rPr>
          <w:t>2</w:t>
        </w:r>
        <w:r>
          <w:fldChar w:fldCharType="end"/>
        </w:r>
      </w:p>
    </w:sdtContent>
  </w:sdt>
  <w:p w:rsidR="003C01CB" w:rsidRDefault="003C01C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CFA"/>
    <w:multiLevelType w:val="hybridMultilevel"/>
    <w:tmpl w:val="6226EB6A"/>
    <w:lvl w:ilvl="0" w:tplc="9014F1B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86B2C"/>
    <w:multiLevelType w:val="hybridMultilevel"/>
    <w:tmpl w:val="C1DA5762"/>
    <w:lvl w:ilvl="0" w:tplc="C030A9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BEF69AF0">
      <w:numFmt w:val="bullet"/>
      <w:lvlText w:val="•"/>
      <w:lvlJc w:val="left"/>
      <w:pPr>
        <w:ind w:left="2175" w:hanging="735"/>
      </w:pPr>
      <w:rPr>
        <w:rFonts w:ascii="Times New Roman" w:eastAsiaTheme="majorEastAsia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1A7BFD"/>
    <w:multiLevelType w:val="hybridMultilevel"/>
    <w:tmpl w:val="D51AEC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A7647"/>
    <w:multiLevelType w:val="hybridMultilevel"/>
    <w:tmpl w:val="86C265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A9481B"/>
    <w:multiLevelType w:val="hybridMultilevel"/>
    <w:tmpl w:val="CB1A3892"/>
    <w:lvl w:ilvl="0" w:tplc="C030A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B0DED"/>
    <w:multiLevelType w:val="hybridMultilevel"/>
    <w:tmpl w:val="F17A9AEA"/>
    <w:lvl w:ilvl="0" w:tplc="9014F1BC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D14388"/>
    <w:multiLevelType w:val="hybridMultilevel"/>
    <w:tmpl w:val="10D4F07E"/>
    <w:lvl w:ilvl="0" w:tplc="C030A9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E14B86"/>
    <w:multiLevelType w:val="hybridMultilevel"/>
    <w:tmpl w:val="70CE09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B95217"/>
    <w:multiLevelType w:val="hybridMultilevel"/>
    <w:tmpl w:val="1D98B3DA"/>
    <w:lvl w:ilvl="0" w:tplc="C030A9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307AEC"/>
    <w:multiLevelType w:val="hybridMultilevel"/>
    <w:tmpl w:val="2996E1C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68B43E5"/>
    <w:multiLevelType w:val="hybridMultilevel"/>
    <w:tmpl w:val="ED88087E"/>
    <w:lvl w:ilvl="0" w:tplc="C030A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4F3302"/>
    <w:multiLevelType w:val="hybridMultilevel"/>
    <w:tmpl w:val="1D3AC3B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AA460DF"/>
    <w:multiLevelType w:val="hybridMultilevel"/>
    <w:tmpl w:val="2EE46F34"/>
    <w:lvl w:ilvl="0" w:tplc="C030A99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DC57951"/>
    <w:multiLevelType w:val="hybridMultilevel"/>
    <w:tmpl w:val="BEAEA66C"/>
    <w:lvl w:ilvl="0" w:tplc="C030A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9D1ADB"/>
    <w:multiLevelType w:val="hybridMultilevel"/>
    <w:tmpl w:val="06228FAE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4BB05552"/>
    <w:multiLevelType w:val="hybridMultilevel"/>
    <w:tmpl w:val="40BA9EAC"/>
    <w:lvl w:ilvl="0" w:tplc="ACDE393A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C176A9"/>
    <w:multiLevelType w:val="hybridMultilevel"/>
    <w:tmpl w:val="2A7A0F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00B12"/>
    <w:multiLevelType w:val="hybridMultilevel"/>
    <w:tmpl w:val="7114907E"/>
    <w:lvl w:ilvl="0" w:tplc="A24A6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8E27B6"/>
    <w:multiLevelType w:val="hybridMultilevel"/>
    <w:tmpl w:val="4EEADD24"/>
    <w:lvl w:ilvl="0" w:tplc="9014F1B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620B3B"/>
    <w:multiLevelType w:val="hybridMultilevel"/>
    <w:tmpl w:val="E2C68C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F2D7A"/>
    <w:multiLevelType w:val="hybridMultilevel"/>
    <w:tmpl w:val="C8C25014"/>
    <w:lvl w:ilvl="0" w:tplc="C030A99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1">
    <w:nsid w:val="6BCC43A9"/>
    <w:multiLevelType w:val="hybridMultilevel"/>
    <w:tmpl w:val="D98C5E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B35629"/>
    <w:multiLevelType w:val="hybridMultilevel"/>
    <w:tmpl w:val="A9B04058"/>
    <w:lvl w:ilvl="0" w:tplc="9014F1B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987371"/>
    <w:multiLevelType w:val="hybridMultilevel"/>
    <w:tmpl w:val="28F21886"/>
    <w:lvl w:ilvl="0" w:tplc="C030A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E47329"/>
    <w:multiLevelType w:val="hybridMultilevel"/>
    <w:tmpl w:val="2690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A6053"/>
    <w:multiLevelType w:val="hybridMultilevel"/>
    <w:tmpl w:val="562EB1A4"/>
    <w:lvl w:ilvl="0" w:tplc="C030A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A91DE1"/>
    <w:multiLevelType w:val="hybridMultilevel"/>
    <w:tmpl w:val="D5B8A086"/>
    <w:lvl w:ilvl="0" w:tplc="CA46531A">
      <w:start w:val="5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"/>
  </w:num>
  <w:num w:numId="4">
    <w:abstractNumId w:val="7"/>
  </w:num>
  <w:num w:numId="5">
    <w:abstractNumId w:val="9"/>
  </w:num>
  <w:num w:numId="6">
    <w:abstractNumId w:val="16"/>
  </w:num>
  <w:num w:numId="7">
    <w:abstractNumId w:val="14"/>
  </w:num>
  <w:num w:numId="8">
    <w:abstractNumId w:val="19"/>
  </w:num>
  <w:num w:numId="9">
    <w:abstractNumId w:val="26"/>
  </w:num>
  <w:num w:numId="10">
    <w:abstractNumId w:val="3"/>
  </w:num>
  <w:num w:numId="11">
    <w:abstractNumId w:val="11"/>
  </w:num>
  <w:num w:numId="12">
    <w:abstractNumId w:val="24"/>
  </w:num>
  <w:num w:numId="13">
    <w:abstractNumId w:val="15"/>
  </w:num>
  <w:num w:numId="14">
    <w:abstractNumId w:val="6"/>
  </w:num>
  <w:num w:numId="15">
    <w:abstractNumId w:val="8"/>
  </w:num>
  <w:num w:numId="16">
    <w:abstractNumId w:val="20"/>
  </w:num>
  <w:num w:numId="17">
    <w:abstractNumId w:val="4"/>
  </w:num>
  <w:num w:numId="18">
    <w:abstractNumId w:val="0"/>
  </w:num>
  <w:num w:numId="19">
    <w:abstractNumId w:val="18"/>
  </w:num>
  <w:num w:numId="20">
    <w:abstractNumId w:val="22"/>
  </w:num>
  <w:num w:numId="21">
    <w:abstractNumId w:val="5"/>
  </w:num>
  <w:num w:numId="22">
    <w:abstractNumId w:val="1"/>
  </w:num>
  <w:num w:numId="23">
    <w:abstractNumId w:val="25"/>
  </w:num>
  <w:num w:numId="24">
    <w:abstractNumId w:val="13"/>
  </w:num>
  <w:num w:numId="25">
    <w:abstractNumId w:val="23"/>
  </w:num>
  <w:num w:numId="26">
    <w:abstractNumId w:val="1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F24"/>
    <w:rsid w:val="000931DD"/>
    <w:rsid w:val="001C1EDF"/>
    <w:rsid w:val="00204FA2"/>
    <w:rsid w:val="00370572"/>
    <w:rsid w:val="003C01CB"/>
    <w:rsid w:val="004A6F24"/>
    <w:rsid w:val="0050749D"/>
    <w:rsid w:val="005D1F2C"/>
    <w:rsid w:val="00861609"/>
    <w:rsid w:val="008768DC"/>
    <w:rsid w:val="00885313"/>
    <w:rsid w:val="008D2554"/>
    <w:rsid w:val="00AD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2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F24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6F2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a5">
    <w:name w:val="назва уроку"/>
    <w:basedOn w:val="a0"/>
    <w:rsid w:val="004A6F24"/>
    <w:rPr>
      <w:rFonts w:ascii="Times New Roman" w:eastAsiaTheme="majorEastAsia" w:hAnsi="Times New Roman" w:cs="Bookman Old Style"/>
      <w:b/>
      <w:bCs w:val="0"/>
      <w:caps w:val="0"/>
      <w:color w:val="auto"/>
      <w:sz w:val="28"/>
      <w:szCs w:val="14"/>
      <w:lang w:val="ru-RU" w:eastAsia="ru-RU"/>
    </w:rPr>
  </w:style>
  <w:style w:type="paragraph" w:customStyle="1" w:styleId="Style16">
    <w:name w:val="Style16"/>
    <w:basedOn w:val="a"/>
    <w:rsid w:val="004A6F24"/>
    <w:pPr>
      <w:widowControl w:val="0"/>
      <w:autoSpaceDE w:val="0"/>
      <w:autoSpaceDN w:val="0"/>
      <w:adjustRightInd w:val="0"/>
      <w:spacing w:after="0" w:line="215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4A6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basedOn w:val="a0"/>
    <w:link w:val="20"/>
    <w:rsid w:val="004A6F2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6F24"/>
    <w:pPr>
      <w:widowControl w:val="0"/>
      <w:shd w:val="clear" w:color="auto" w:fill="FFFFFF"/>
      <w:spacing w:before="180" w:after="0" w:line="485" w:lineRule="exact"/>
      <w:ind w:hanging="900"/>
    </w:pPr>
    <w:rPr>
      <w:rFonts w:ascii="Arial" w:eastAsia="Arial" w:hAnsi="Arial" w:cs="Arial"/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A6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F24"/>
    <w:rPr>
      <w:rFonts w:ascii="Tahoma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3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01CB"/>
    <w:rPr>
      <w:lang w:val="uk-UA"/>
    </w:rPr>
  </w:style>
  <w:style w:type="paragraph" w:styleId="aa">
    <w:name w:val="footer"/>
    <w:basedOn w:val="a"/>
    <w:link w:val="ab"/>
    <w:uiPriority w:val="99"/>
    <w:unhideWhenUsed/>
    <w:rsid w:val="003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01CB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2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F24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6F2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a5">
    <w:name w:val="назва уроку"/>
    <w:basedOn w:val="a0"/>
    <w:rsid w:val="004A6F24"/>
    <w:rPr>
      <w:rFonts w:ascii="Times New Roman" w:eastAsiaTheme="majorEastAsia" w:hAnsi="Times New Roman" w:cs="Bookman Old Style"/>
      <w:b/>
      <w:bCs w:val="0"/>
      <w:caps w:val="0"/>
      <w:color w:val="auto"/>
      <w:sz w:val="28"/>
      <w:szCs w:val="14"/>
      <w:lang w:val="ru-RU" w:eastAsia="ru-RU"/>
    </w:rPr>
  </w:style>
  <w:style w:type="paragraph" w:customStyle="1" w:styleId="Style16">
    <w:name w:val="Style16"/>
    <w:basedOn w:val="a"/>
    <w:rsid w:val="004A6F24"/>
    <w:pPr>
      <w:widowControl w:val="0"/>
      <w:autoSpaceDE w:val="0"/>
      <w:autoSpaceDN w:val="0"/>
      <w:adjustRightInd w:val="0"/>
      <w:spacing w:after="0" w:line="215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4A6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basedOn w:val="a0"/>
    <w:link w:val="20"/>
    <w:rsid w:val="004A6F2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6F24"/>
    <w:pPr>
      <w:widowControl w:val="0"/>
      <w:shd w:val="clear" w:color="auto" w:fill="FFFFFF"/>
      <w:spacing w:before="180" w:after="0" w:line="485" w:lineRule="exact"/>
      <w:ind w:hanging="900"/>
    </w:pPr>
    <w:rPr>
      <w:rFonts w:ascii="Arial" w:eastAsia="Arial" w:hAnsi="Arial" w:cs="Arial"/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A6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F24"/>
    <w:rPr>
      <w:rFonts w:ascii="Tahoma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3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01CB"/>
    <w:rPr>
      <w:lang w:val="uk-UA"/>
    </w:rPr>
  </w:style>
  <w:style w:type="paragraph" w:styleId="aa">
    <w:name w:val="footer"/>
    <w:basedOn w:val="a"/>
    <w:link w:val="ab"/>
    <w:uiPriority w:val="99"/>
    <w:unhideWhenUsed/>
    <w:rsid w:val="003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01CB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13E131A-EEFB-435E-981A-F151435B2CFC}" type="doc">
      <dgm:prSet loTypeId="urn:microsoft.com/office/officeart/2005/8/layout/process1" loCatId="process" qsTypeId="urn:microsoft.com/office/officeart/2005/8/quickstyle/simple1" qsCatId="simple" csTypeId="urn:microsoft.com/office/officeart/2005/8/colors/accent0_1" csCatId="mainScheme" phldr="1"/>
      <dgm:spPr/>
    </dgm:pt>
    <dgm:pt modelId="{144FCC7C-22CA-4FB9-861D-C0E1A30FAAAA}">
      <dgm:prSet phldrT="[Текст]" custT="1"/>
      <dgm:spPr>
        <a:xfrm>
          <a:off x="5272" y="0"/>
          <a:ext cx="1012637" cy="643094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uk-UA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Вступ</a:t>
          </a:r>
        </a:p>
      </dgm:t>
    </dgm:pt>
    <dgm:pt modelId="{4C3FF2E1-02AD-4659-8424-9B0A31ED2648}" type="parTrans" cxnId="{7506B18C-566B-4EF7-8F0E-A2EF11FCEEF8}">
      <dgm:prSet/>
      <dgm:spPr/>
      <dgm:t>
        <a:bodyPr/>
        <a:lstStyle/>
        <a:p>
          <a:endParaRPr lang="uk-UA"/>
        </a:p>
      </dgm:t>
    </dgm:pt>
    <dgm:pt modelId="{659DF583-2567-44D0-B3E3-FCD52E66CCFF}" type="sibTrans" cxnId="{7506B18C-566B-4EF7-8F0E-A2EF11FCEEF8}">
      <dgm:prSet/>
      <dgm:spPr>
        <a:xfrm>
          <a:off x="1119173" y="195979"/>
          <a:ext cx="214679" cy="251134"/>
        </a:xfr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C96AE7B-928B-4EAA-9788-1C8F59EA89E8}">
      <dgm:prSet phldrT="[Текст]" custT="1"/>
      <dgm:spPr>
        <a:xfrm>
          <a:off x="1422964" y="0"/>
          <a:ext cx="1012637" cy="643094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uk-UA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основна частина (доказ)</a:t>
          </a:r>
        </a:p>
      </dgm:t>
    </dgm:pt>
    <dgm:pt modelId="{92610580-0F54-4E16-874D-E3B7E931A2C7}" type="parTrans" cxnId="{295BD82A-A6AA-4C7B-B5AF-0E85CA2FD097}">
      <dgm:prSet/>
      <dgm:spPr/>
      <dgm:t>
        <a:bodyPr/>
        <a:lstStyle/>
        <a:p>
          <a:endParaRPr lang="uk-UA"/>
        </a:p>
      </dgm:t>
    </dgm:pt>
    <dgm:pt modelId="{8806A0FF-EDD8-4A42-BAE0-2AF1B043436F}" type="sibTrans" cxnId="{295BD82A-A6AA-4C7B-B5AF-0E85CA2FD097}">
      <dgm:prSet/>
      <dgm:spPr>
        <a:xfrm>
          <a:off x="2536866" y="195979"/>
          <a:ext cx="214679" cy="251134"/>
        </a:xfr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4A3A9A9-E036-457F-B205-92F45C159B34}">
      <dgm:prSet phldrT="[Текст]" custT="1"/>
      <dgm:spPr>
        <a:xfrm>
          <a:off x="2840657" y="0"/>
          <a:ext cx="1012637" cy="643094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uk-UA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Закінчення</a:t>
          </a:r>
        </a:p>
      </dgm:t>
    </dgm:pt>
    <dgm:pt modelId="{6B02354E-F39A-4A87-9FBE-9F671AFB8431}" type="parTrans" cxnId="{12CC764F-59EA-452B-B5E7-9A7562F54617}">
      <dgm:prSet/>
      <dgm:spPr/>
      <dgm:t>
        <a:bodyPr/>
        <a:lstStyle/>
        <a:p>
          <a:endParaRPr lang="uk-UA"/>
        </a:p>
      </dgm:t>
    </dgm:pt>
    <dgm:pt modelId="{D12888EB-DEFE-435C-B6B6-8F93E4EE79E0}" type="sibTrans" cxnId="{12CC764F-59EA-452B-B5E7-9A7562F54617}">
      <dgm:prSet/>
      <dgm:spPr/>
      <dgm:t>
        <a:bodyPr/>
        <a:lstStyle/>
        <a:p>
          <a:endParaRPr lang="uk-UA"/>
        </a:p>
      </dgm:t>
    </dgm:pt>
    <dgm:pt modelId="{31002627-B348-4BAB-AEB6-555795D7F9BE}" type="pres">
      <dgm:prSet presAssocID="{413E131A-EEFB-435E-981A-F151435B2CFC}" presName="Name0" presStyleCnt="0">
        <dgm:presLayoutVars>
          <dgm:dir/>
          <dgm:resizeHandles val="exact"/>
        </dgm:presLayoutVars>
      </dgm:prSet>
      <dgm:spPr/>
    </dgm:pt>
    <dgm:pt modelId="{8C9D3521-E0AE-4884-9CB3-60B0E2C308D1}" type="pres">
      <dgm:prSet presAssocID="{144FCC7C-22CA-4FB9-861D-C0E1A30FAAAA}" presName="node" presStyleLbl="node1" presStyleIdx="0" presStyleCnt="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7100E7E-4481-4606-A436-5FF1E05CB775}" type="pres">
      <dgm:prSet presAssocID="{659DF583-2567-44D0-B3E3-FCD52E66CCFF}" presName="sibTrans" presStyleLbl="sibTrans2D1" presStyleIdx="0" presStyleCnt="2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9A24B87A-A06D-4669-84DC-9EBFA29647BE}" type="pres">
      <dgm:prSet presAssocID="{659DF583-2567-44D0-B3E3-FCD52E66CCFF}" presName="connectorText" presStyleLbl="sibTrans2D1" presStyleIdx="0" presStyleCnt="2"/>
      <dgm:spPr/>
      <dgm:t>
        <a:bodyPr/>
        <a:lstStyle/>
        <a:p>
          <a:endParaRPr lang="ru-RU"/>
        </a:p>
      </dgm:t>
    </dgm:pt>
    <dgm:pt modelId="{F58B0C46-221F-4C97-927A-A44BEBF3CBC5}" type="pres">
      <dgm:prSet presAssocID="{3C96AE7B-928B-4EAA-9788-1C8F59EA89E8}" presName="node" presStyleLbl="node1" presStyleIdx="1" presStyleCnt="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866BD42-1D21-4405-8C6F-9E5A6A93CE8E}" type="pres">
      <dgm:prSet presAssocID="{8806A0FF-EDD8-4A42-BAE0-2AF1B043436F}" presName="sibTrans" presStyleLbl="sibTrans2D1" presStyleIdx="1" presStyleCnt="2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335CB782-44B0-494C-864C-DD41DCCD2238}" type="pres">
      <dgm:prSet presAssocID="{8806A0FF-EDD8-4A42-BAE0-2AF1B043436F}" presName="connectorText" presStyleLbl="sibTrans2D1" presStyleIdx="1" presStyleCnt="2"/>
      <dgm:spPr/>
      <dgm:t>
        <a:bodyPr/>
        <a:lstStyle/>
        <a:p>
          <a:endParaRPr lang="ru-RU"/>
        </a:p>
      </dgm:t>
    </dgm:pt>
    <dgm:pt modelId="{44195512-3C1F-4FF7-919D-D939BC305510}" type="pres">
      <dgm:prSet presAssocID="{F4A3A9A9-E036-457F-B205-92F45C159B34}" presName="node" presStyleLbl="node1" presStyleIdx="2" presStyleCnt="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</dgm:ptLst>
  <dgm:cxnLst>
    <dgm:cxn modelId="{EABF5A48-4547-4439-A8B9-042DC0666D45}" type="presOf" srcId="{659DF583-2567-44D0-B3E3-FCD52E66CCFF}" destId="{9A24B87A-A06D-4669-84DC-9EBFA29647BE}" srcOrd="1" destOrd="0" presId="urn:microsoft.com/office/officeart/2005/8/layout/process1"/>
    <dgm:cxn modelId="{FF5F271D-66E3-422D-863C-FE179BECACD0}" type="presOf" srcId="{659DF583-2567-44D0-B3E3-FCD52E66CCFF}" destId="{E7100E7E-4481-4606-A436-5FF1E05CB775}" srcOrd="0" destOrd="0" presId="urn:microsoft.com/office/officeart/2005/8/layout/process1"/>
    <dgm:cxn modelId="{7506B18C-566B-4EF7-8F0E-A2EF11FCEEF8}" srcId="{413E131A-EEFB-435E-981A-F151435B2CFC}" destId="{144FCC7C-22CA-4FB9-861D-C0E1A30FAAAA}" srcOrd="0" destOrd="0" parTransId="{4C3FF2E1-02AD-4659-8424-9B0A31ED2648}" sibTransId="{659DF583-2567-44D0-B3E3-FCD52E66CCFF}"/>
    <dgm:cxn modelId="{4B3886F1-2CBC-475B-9E92-B14D3C5D2D2B}" type="presOf" srcId="{8806A0FF-EDD8-4A42-BAE0-2AF1B043436F}" destId="{F866BD42-1D21-4405-8C6F-9E5A6A93CE8E}" srcOrd="0" destOrd="0" presId="urn:microsoft.com/office/officeart/2005/8/layout/process1"/>
    <dgm:cxn modelId="{F867E9E3-3CC0-41A1-916F-2112FE83D39D}" type="presOf" srcId="{3C96AE7B-928B-4EAA-9788-1C8F59EA89E8}" destId="{F58B0C46-221F-4C97-927A-A44BEBF3CBC5}" srcOrd="0" destOrd="0" presId="urn:microsoft.com/office/officeart/2005/8/layout/process1"/>
    <dgm:cxn modelId="{12CC764F-59EA-452B-B5E7-9A7562F54617}" srcId="{413E131A-EEFB-435E-981A-F151435B2CFC}" destId="{F4A3A9A9-E036-457F-B205-92F45C159B34}" srcOrd="2" destOrd="0" parTransId="{6B02354E-F39A-4A87-9FBE-9F671AFB8431}" sibTransId="{D12888EB-DEFE-435C-B6B6-8F93E4EE79E0}"/>
    <dgm:cxn modelId="{3DDA76E9-CA59-4748-83CF-282126B01062}" type="presOf" srcId="{413E131A-EEFB-435E-981A-F151435B2CFC}" destId="{31002627-B348-4BAB-AEB6-555795D7F9BE}" srcOrd="0" destOrd="0" presId="urn:microsoft.com/office/officeart/2005/8/layout/process1"/>
    <dgm:cxn modelId="{F1D400C3-AB82-4AF3-9B65-C2265A32178B}" type="presOf" srcId="{F4A3A9A9-E036-457F-B205-92F45C159B34}" destId="{44195512-3C1F-4FF7-919D-D939BC305510}" srcOrd="0" destOrd="0" presId="urn:microsoft.com/office/officeart/2005/8/layout/process1"/>
    <dgm:cxn modelId="{8EB85C5D-E432-4283-A0FF-2E42C4C00476}" type="presOf" srcId="{8806A0FF-EDD8-4A42-BAE0-2AF1B043436F}" destId="{335CB782-44B0-494C-864C-DD41DCCD2238}" srcOrd="1" destOrd="0" presId="urn:microsoft.com/office/officeart/2005/8/layout/process1"/>
    <dgm:cxn modelId="{295BD82A-A6AA-4C7B-B5AF-0E85CA2FD097}" srcId="{413E131A-EEFB-435E-981A-F151435B2CFC}" destId="{3C96AE7B-928B-4EAA-9788-1C8F59EA89E8}" srcOrd="1" destOrd="0" parTransId="{92610580-0F54-4E16-874D-E3B7E931A2C7}" sibTransId="{8806A0FF-EDD8-4A42-BAE0-2AF1B043436F}"/>
    <dgm:cxn modelId="{E881E72E-D643-4B42-A064-79A3B04BDBA3}" type="presOf" srcId="{144FCC7C-22CA-4FB9-861D-C0E1A30FAAAA}" destId="{8C9D3521-E0AE-4884-9CB3-60B0E2C308D1}" srcOrd="0" destOrd="0" presId="urn:microsoft.com/office/officeart/2005/8/layout/process1"/>
    <dgm:cxn modelId="{AB9014DD-6D29-410A-B574-8E8526CBE710}" type="presParOf" srcId="{31002627-B348-4BAB-AEB6-555795D7F9BE}" destId="{8C9D3521-E0AE-4884-9CB3-60B0E2C308D1}" srcOrd="0" destOrd="0" presId="urn:microsoft.com/office/officeart/2005/8/layout/process1"/>
    <dgm:cxn modelId="{C645D8EA-A092-4A00-ABAE-446057D97B18}" type="presParOf" srcId="{31002627-B348-4BAB-AEB6-555795D7F9BE}" destId="{E7100E7E-4481-4606-A436-5FF1E05CB775}" srcOrd="1" destOrd="0" presId="urn:microsoft.com/office/officeart/2005/8/layout/process1"/>
    <dgm:cxn modelId="{F833F73E-5AA2-4E17-8189-95FCC9622E86}" type="presParOf" srcId="{E7100E7E-4481-4606-A436-5FF1E05CB775}" destId="{9A24B87A-A06D-4669-84DC-9EBFA29647BE}" srcOrd="0" destOrd="0" presId="urn:microsoft.com/office/officeart/2005/8/layout/process1"/>
    <dgm:cxn modelId="{64903BDD-6EBD-49C3-AED0-47013AA3BD1B}" type="presParOf" srcId="{31002627-B348-4BAB-AEB6-555795D7F9BE}" destId="{F58B0C46-221F-4C97-927A-A44BEBF3CBC5}" srcOrd="2" destOrd="0" presId="urn:microsoft.com/office/officeart/2005/8/layout/process1"/>
    <dgm:cxn modelId="{AAD71879-C62B-4DFF-B87D-D88BCDB27167}" type="presParOf" srcId="{31002627-B348-4BAB-AEB6-555795D7F9BE}" destId="{F866BD42-1D21-4405-8C6F-9E5A6A93CE8E}" srcOrd="3" destOrd="0" presId="urn:microsoft.com/office/officeart/2005/8/layout/process1"/>
    <dgm:cxn modelId="{9876C656-79C5-4059-A251-131F6E7F34C3}" type="presParOf" srcId="{F866BD42-1D21-4405-8C6F-9E5A6A93CE8E}" destId="{335CB782-44B0-494C-864C-DD41DCCD2238}" srcOrd="0" destOrd="0" presId="urn:microsoft.com/office/officeart/2005/8/layout/process1"/>
    <dgm:cxn modelId="{935920E9-03BF-4416-A05B-61178A18F615}" type="presParOf" srcId="{31002627-B348-4BAB-AEB6-555795D7F9BE}" destId="{44195512-3C1F-4FF7-919D-D939BC305510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9D3521-E0AE-4884-9CB3-60B0E2C308D1}">
      <dsp:nvSpPr>
        <dsp:cNvPr id="0" name=""/>
        <dsp:cNvSpPr/>
      </dsp:nvSpPr>
      <dsp:spPr>
        <a:xfrm>
          <a:off x="5272" y="0"/>
          <a:ext cx="1012637" cy="64309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Вступ</a:t>
          </a:r>
        </a:p>
      </dsp:txBody>
      <dsp:txXfrm>
        <a:off x="24108" y="18836"/>
        <a:ext cx="974965" cy="605422"/>
      </dsp:txXfrm>
    </dsp:sp>
    <dsp:sp modelId="{E7100E7E-4481-4606-A436-5FF1E05CB775}">
      <dsp:nvSpPr>
        <dsp:cNvPr id="0" name=""/>
        <dsp:cNvSpPr/>
      </dsp:nvSpPr>
      <dsp:spPr>
        <a:xfrm>
          <a:off x="1119173" y="195979"/>
          <a:ext cx="214679" cy="251134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119173" y="246206"/>
        <a:ext cx="150275" cy="150680"/>
      </dsp:txXfrm>
    </dsp:sp>
    <dsp:sp modelId="{F58B0C46-221F-4C97-927A-A44BEBF3CBC5}">
      <dsp:nvSpPr>
        <dsp:cNvPr id="0" name=""/>
        <dsp:cNvSpPr/>
      </dsp:nvSpPr>
      <dsp:spPr>
        <a:xfrm>
          <a:off x="1422964" y="0"/>
          <a:ext cx="1012637" cy="64309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основна частина (доказ)</a:t>
          </a:r>
        </a:p>
      </dsp:txBody>
      <dsp:txXfrm>
        <a:off x="1441800" y="18836"/>
        <a:ext cx="974965" cy="605422"/>
      </dsp:txXfrm>
    </dsp:sp>
    <dsp:sp modelId="{F866BD42-1D21-4405-8C6F-9E5A6A93CE8E}">
      <dsp:nvSpPr>
        <dsp:cNvPr id="0" name=""/>
        <dsp:cNvSpPr/>
      </dsp:nvSpPr>
      <dsp:spPr>
        <a:xfrm>
          <a:off x="2536866" y="195979"/>
          <a:ext cx="214679" cy="251134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536866" y="246206"/>
        <a:ext cx="150275" cy="150680"/>
      </dsp:txXfrm>
    </dsp:sp>
    <dsp:sp modelId="{44195512-3C1F-4FF7-919D-D939BC305510}">
      <dsp:nvSpPr>
        <dsp:cNvPr id="0" name=""/>
        <dsp:cNvSpPr/>
      </dsp:nvSpPr>
      <dsp:spPr>
        <a:xfrm>
          <a:off x="2840657" y="0"/>
          <a:ext cx="1012637" cy="64309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Закінчення</a:t>
          </a:r>
        </a:p>
      </dsp:txBody>
      <dsp:txXfrm>
        <a:off x="2859493" y="18836"/>
        <a:ext cx="974965" cy="6054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2021-05-05T19:14:00Z</dcterms:created>
  <dcterms:modified xsi:type="dcterms:W3CDTF">2021-06-16T19:17:00Z</dcterms:modified>
</cp:coreProperties>
</file>